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556" w:rsidRDefault="00694556" w:rsidP="006D3B31">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94556">
        <w:trPr>
          <w:jc w:val="center"/>
        </w:trPr>
        <w:tc>
          <w:tcPr>
            <w:tcW w:w="743" w:type="dxa"/>
          </w:tcPr>
          <w:p w:rsidR="00694556" w:rsidRDefault="000C0EB7">
            <w:pPr>
              <w:jc w:val="both"/>
              <w:rPr>
                <w:rFonts w:ascii="Arial" w:hAnsi="Arial"/>
                <w:b/>
                <w:bCs/>
              </w:rPr>
            </w:pPr>
            <w:r>
              <w:rPr>
                <w:rFonts w:ascii="Arial" w:hAnsi="Arial" w:hint="cs"/>
                <w:b/>
                <w:bCs/>
                <w:rtl/>
              </w:rPr>
              <w:t>לפני</w:t>
            </w:r>
          </w:p>
        </w:tc>
        <w:tc>
          <w:tcPr>
            <w:tcW w:w="8077" w:type="dxa"/>
            <w:gridSpan w:val="2"/>
          </w:tcPr>
          <w:p w:rsidR="00694556" w:rsidRDefault="00005C8B">
            <w:pPr>
              <w:rPr>
                <w:rFonts w:ascii="Arial" w:hAnsi="Arial"/>
                <w:b/>
                <w:bCs/>
                <w:rtl/>
              </w:rPr>
            </w:pPr>
            <w:r>
              <w:rPr>
                <w:rFonts w:ascii="Arial" w:hAnsi="Arial" w:hint="cs"/>
                <w:b/>
                <w:bCs/>
                <w:rtl/>
              </w:rPr>
              <w:t>כב' ה</w:t>
            </w:r>
            <w:sdt>
              <w:sdtPr>
                <w:rPr>
                  <w:rtl/>
                </w:rPr>
                <w:alias w:val="1574"/>
                <w:tag w:val="1574"/>
                <w:id w:val="-736013521"/>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1881628250"/>
                <w:text w:multiLine="1"/>
              </w:sdtPr>
              <w:sdtEndPr/>
              <w:sdtContent>
                <w:r>
                  <w:rPr>
                    <w:rFonts w:ascii="Arial" w:hAnsi="Arial"/>
                    <w:b/>
                    <w:bCs/>
                    <w:rtl/>
                  </w:rPr>
                  <w:t>רון סולקין</w:t>
                </w:r>
              </w:sdtContent>
            </w:sdt>
          </w:p>
          <w:p w:rsidR="00694556" w:rsidRDefault="00694556">
            <w:pPr>
              <w:rPr>
                <w:rFonts w:ascii="Arial" w:hAnsi="Arial" w:cs="FrankRuehl"/>
                <w:sz w:val="28"/>
                <w:szCs w:val="28"/>
                <w:highlight w:val="yellow"/>
                <w:rtl/>
              </w:rPr>
            </w:pPr>
          </w:p>
        </w:tc>
      </w:tr>
      <w:tr w:rsidR="00694556">
        <w:trPr>
          <w:jc w:val="center"/>
        </w:trPr>
        <w:tc>
          <w:tcPr>
            <w:tcW w:w="3249" w:type="dxa"/>
            <w:gridSpan w:val="2"/>
          </w:tcPr>
          <w:p w:rsidR="00694556" w:rsidRDefault="00694556">
            <w:pPr>
              <w:bidi w:val="0"/>
              <w:jc w:val="right"/>
              <w:rPr>
                <w:rFonts w:ascii="Arial" w:hAnsi="Arial"/>
                <w:b/>
                <w:bCs/>
                <w:noProof w:val="0"/>
                <w:sz w:val="26"/>
                <w:szCs w:val="26"/>
              </w:rPr>
            </w:pPr>
          </w:p>
          <w:p w:rsidR="00694556" w:rsidRDefault="00AD69E4">
            <w:pPr>
              <w:bidi w:val="0"/>
              <w:jc w:val="right"/>
              <w:rPr>
                <w:rFonts w:ascii="Arial" w:hAnsi="Arial"/>
                <w:b/>
                <w:bCs/>
                <w:noProof w:val="0"/>
                <w:sz w:val="26"/>
                <w:szCs w:val="26"/>
                <w:rtl/>
              </w:rPr>
            </w:pPr>
            <w:r w:rsidRPr="00AD69E4">
              <w:rPr>
                <w:rFonts w:ascii="Arial" w:hAnsi="Arial" w:hint="cs"/>
                <w:b/>
                <w:bCs/>
                <w:noProof w:val="0"/>
                <w:sz w:val="26"/>
                <w:szCs w:val="26"/>
                <w:rtl/>
              </w:rPr>
              <w:t>המאשימה</w:t>
            </w:r>
          </w:p>
        </w:tc>
        <w:tc>
          <w:tcPr>
            <w:tcW w:w="5571" w:type="dxa"/>
          </w:tcPr>
          <w:p w:rsidR="00694556" w:rsidRDefault="00694556">
            <w:pPr>
              <w:rPr>
                <w:rFonts w:ascii="Arial" w:hAnsi="Arial"/>
                <w:b/>
                <w:bCs/>
                <w:noProof w:val="0"/>
                <w:sz w:val="26"/>
                <w:szCs w:val="26"/>
                <w:rtl/>
              </w:rPr>
            </w:pPr>
          </w:p>
          <w:p w:rsidR="00694556" w:rsidRDefault="001F5AFD">
            <w:pPr>
              <w:rPr>
                <w:b/>
                <w:bCs/>
                <w:noProof w:val="0"/>
                <w:sz w:val="26"/>
                <w:szCs w:val="26"/>
              </w:rPr>
            </w:pPr>
            <w:sdt>
              <w:sdtPr>
                <w:rPr>
                  <w:rtl/>
                </w:rPr>
                <w:alias w:val="1478"/>
                <w:tag w:val="1478"/>
                <w:id w:val="665989249"/>
                <w:text w:multiLine="1"/>
              </w:sdtPr>
              <w:sdtEndPr/>
              <w:sdtContent>
                <w:r w:rsidR="00264A51">
                  <w:rPr>
                    <w:rFonts w:ascii="Arial" w:hAnsi="Arial"/>
                    <w:b/>
                    <w:bCs/>
                    <w:noProof w:val="0"/>
                    <w:sz w:val="26"/>
                    <w:szCs w:val="26"/>
                    <w:rtl/>
                  </w:rPr>
                  <w:t xml:space="preserve">מדינת ישראל – תביעות </w:t>
                </w:r>
                <w:r w:rsidR="00264A51">
                  <w:rPr>
                    <w:rFonts w:ascii="Arial" w:hAnsi="Arial" w:hint="cs"/>
                    <w:b/>
                    <w:bCs/>
                    <w:noProof w:val="0"/>
                    <w:sz w:val="26"/>
                    <w:szCs w:val="26"/>
                    <w:rtl/>
                  </w:rPr>
                  <w:t>נגב</w:t>
                </w:r>
                <w:r w:rsidR="00264A51">
                  <w:rPr>
                    <w:rFonts w:ascii="Arial" w:hAnsi="Arial"/>
                    <w:b/>
                    <w:bCs/>
                    <w:noProof w:val="0"/>
                    <w:sz w:val="26"/>
                    <w:szCs w:val="26"/>
                    <w:rtl/>
                  </w:rPr>
                  <w:br/>
                </w:r>
                <w:r w:rsidR="00264A51">
                  <w:rPr>
                    <w:rFonts w:hint="cs"/>
                    <w:rtl/>
                  </w:rPr>
                  <w:t>ע"י ב"כ עו"ד רמה קלימי</w:t>
                </w:r>
              </w:sdtContent>
            </w:sdt>
          </w:p>
        </w:tc>
      </w:tr>
      <w:tr w:rsidR="00694556">
        <w:trPr>
          <w:jc w:val="center"/>
        </w:trPr>
        <w:tc>
          <w:tcPr>
            <w:tcW w:w="8820" w:type="dxa"/>
            <w:gridSpan w:val="3"/>
          </w:tcPr>
          <w:p w:rsidR="00694556" w:rsidRDefault="00694556">
            <w:pPr>
              <w:rPr>
                <w:rFonts w:ascii="Arial" w:hAnsi="Arial"/>
                <w:b/>
                <w:bCs/>
                <w:noProof w:val="0"/>
                <w:sz w:val="26"/>
                <w:szCs w:val="26"/>
                <w:rtl/>
              </w:rPr>
            </w:pPr>
          </w:p>
          <w:p w:rsidR="00694556" w:rsidRDefault="00005C8B">
            <w:pPr>
              <w:jc w:val="center"/>
              <w:rPr>
                <w:rFonts w:ascii="Arial" w:hAnsi="Arial"/>
                <w:b/>
                <w:bCs/>
                <w:noProof w:val="0"/>
                <w:sz w:val="26"/>
                <w:szCs w:val="26"/>
                <w:rtl/>
              </w:rPr>
            </w:pPr>
            <w:r>
              <w:rPr>
                <w:rFonts w:ascii="Arial" w:hAnsi="Arial"/>
                <w:b/>
                <w:bCs/>
                <w:noProof w:val="0"/>
                <w:sz w:val="26"/>
                <w:szCs w:val="26"/>
                <w:rtl/>
              </w:rPr>
              <w:t>נגד</w:t>
            </w:r>
          </w:p>
          <w:p w:rsidR="00694556" w:rsidRDefault="00694556">
            <w:pPr>
              <w:rPr>
                <w:rFonts w:ascii="Arial" w:hAnsi="Arial"/>
                <w:b/>
                <w:bCs/>
                <w:noProof w:val="0"/>
                <w:sz w:val="26"/>
                <w:szCs w:val="26"/>
              </w:rPr>
            </w:pPr>
          </w:p>
        </w:tc>
      </w:tr>
      <w:tr w:rsidR="00694556">
        <w:trPr>
          <w:jc w:val="center"/>
        </w:trPr>
        <w:tc>
          <w:tcPr>
            <w:tcW w:w="3249" w:type="dxa"/>
            <w:gridSpan w:val="2"/>
          </w:tcPr>
          <w:p w:rsidR="00694556" w:rsidRDefault="00694556">
            <w:pPr>
              <w:rPr>
                <w:rFonts w:ascii="Arial" w:hAnsi="Arial"/>
                <w:b/>
                <w:bCs/>
                <w:noProof w:val="0"/>
                <w:sz w:val="26"/>
                <w:szCs w:val="26"/>
                <w:rtl/>
              </w:rPr>
            </w:pPr>
          </w:p>
          <w:p w:rsidR="00694556" w:rsidRDefault="00AD69E4">
            <w:pPr>
              <w:rPr>
                <w:rFonts w:ascii="Arial" w:hAnsi="Arial"/>
                <w:b/>
                <w:bCs/>
                <w:noProof w:val="0"/>
                <w:sz w:val="26"/>
                <w:szCs w:val="26"/>
              </w:rPr>
            </w:pPr>
            <w:r>
              <w:rPr>
                <w:rFonts w:ascii="Arial" w:hAnsi="Arial" w:hint="cs"/>
                <w:b/>
                <w:bCs/>
                <w:noProof w:val="0"/>
                <w:sz w:val="26"/>
                <w:szCs w:val="26"/>
                <w:rtl/>
              </w:rPr>
              <w:t>הנאשם</w:t>
            </w:r>
          </w:p>
        </w:tc>
        <w:tc>
          <w:tcPr>
            <w:tcW w:w="5571" w:type="dxa"/>
          </w:tcPr>
          <w:p w:rsidR="00694556" w:rsidRDefault="00694556">
            <w:pPr>
              <w:rPr>
                <w:rFonts w:ascii="Arial" w:hAnsi="Arial"/>
                <w:b/>
                <w:bCs/>
                <w:noProof w:val="0"/>
                <w:sz w:val="26"/>
                <w:szCs w:val="26"/>
                <w:rtl/>
              </w:rPr>
            </w:pPr>
          </w:p>
          <w:p w:rsidR="00694556" w:rsidRDefault="001F5AFD">
            <w:pPr>
              <w:rPr>
                <w:b/>
                <w:bCs/>
                <w:noProof w:val="0"/>
                <w:sz w:val="26"/>
                <w:szCs w:val="26"/>
                <w:rtl/>
              </w:rPr>
            </w:pPr>
            <w:sdt>
              <w:sdtPr>
                <w:rPr>
                  <w:rtl/>
                </w:rPr>
                <w:alias w:val="1571"/>
                <w:tag w:val="1571"/>
                <w:id w:val="-44525140"/>
                <w:text w:multiLine="1"/>
              </w:sdtPr>
              <w:sdtEndPr/>
              <w:sdtContent>
                <w:r w:rsidR="00836E92">
                  <w:rPr>
                    <w:rFonts w:ascii="Arial" w:hAnsi="Arial"/>
                    <w:b/>
                    <w:bCs/>
                    <w:noProof w:val="0"/>
                    <w:sz w:val="26"/>
                    <w:szCs w:val="26"/>
                    <w:rtl/>
                  </w:rPr>
                  <w:t>1</w:t>
                </w:r>
              </w:sdtContent>
            </w:sdt>
            <w:r w:rsidR="00C22D93">
              <w:rPr>
                <w:rFonts w:ascii="Arial" w:hAnsi="Arial"/>
                <w:b/>
                <w:bCs/>
                <w:noProof w:val="0"/>
                <w:sz w:val="26"/>
                <w:szCs w:val="26"/>
                <w:rtl/>
              </w:rPr>
              <w:t>.</w:t>
            </w:r>
            <w:r w:rsidR="0011424C">
              <w:rPr>
                <w:rFonts w:ascii="Arial" w:hAnsi="Arial" w:hint="cs"/>
                <w:b/>
                <w:bCs/>
                <w:noProof w:val="0"/>
                <w:sz w:val="26"/>
                <w:szCs w:val="26"/>
                <w:rtl/>
              </w:rPr>
              <w:t xml:space="preserve"> </w:t>
            </w:r>
            <w:sdt>
              <w:sdtPr>
                <w:rPr>
                  <w:rtl/>
                </w:rPr>
                <w:alias w:val="1486"/>
                <w:tag w:val="1486"/>
                <w:id w:val="-1228913864"/>
                <w:text w:multiLine="1"/>
              </w:sdtPr>
              <w:sdtEndPr/>
              <w:sdtContent>
                <w:r w:rsidR="00836E92">
                  <w:rPr>
                    <w:rFonts w:ascii="Arial" w:hAnsi="Arial"/>
                    <w:b/>
                    <w:bCs/>
                    <w:noProof w:val="0"/>
                    <w:sz w:val="26"/>
                    <w:szCs w:val="26"/>
                    <w:rtl/>
                  </w:rPr>
                  <w:t>סלימאן אבו סבית (עצור/אסיר בפיקוח)</w:t>
                </w:r>
                <w:r w:rsidR="00264A51">
                  <w:rPr>
                    <w:rtl/>
                  </w:rPr>
                  <w:br/>
                </w:r>
                <w:r w:rsidR="00264A51">
                  <w:rPr>
                    <w:rFonts w:hint="cs"/>
                    <w:rtl/>
                  </w:rPr>
                  <w:t>ע"י ב"כ עו"ד מאיר סוויסה ועו"ד בן בכור חיימוב</w:t>
                </w:r>
                <w:r w:rsidR="00264A51">
                  <w:rPr>
                    <w:rtl/>
                  </w:rPr>
                  <w:br/>
                </w:r>
              </w:sdtContent>
            </w:sdt>
          </w:p>
          <w:p w:rsidR="00694556" w:rsidRDefault="001F5AFD">
            <w:pPr>
              <w:rPr>
                <w:b/>
                <w:bCs/>
                <w:noProof w:val="0"/>
                <w:sz w:val="26"/>
                <w:szCs w:val="26"/>
                <w:rtl/>
              </w:rPr>
            </w:pPr>
            <w:sdt>
              <w:sdtPr>
                <w:rPr>
                  <w:rtl/>
                </w:rPr>
                <w:alias w:val="1571"/>
                <w:tag w:val="1571"/>
                <w:id w:val="2106610518"/>
                <w:text w:multiLine="1"/>
              </w:sdtPr>
              <w:sdtEndPr/>
              <w:sdtContent>
                <w:r w:rsidR="00836E92">
                  <w:rPr>
                    <w:rFonts w:ascii="Arial" w:hAnsi="Arial"/>
                    <w:b/>
                    <w:bCs/>
                    <w:noProof w:val="0"/>
                    <w:sz w:val="26"/>
                    <w:szCs w:val="26"/>
                    <w:rtl/>
                  </w:rPr>
                  <w:t>2</w:t>
                </w:r>
              </w:sdtContent>
            </w:sdt>
            <w:r w:rsidR="00C22D93">
              <w:rPr>
                <w:rFonts w:ascii="Arial" w:hAnsi="Arial"/>
                <w:b/>
                <w:bCs/>
                <w:noProof w:val="0"/>
                <w:sz w:val="26"/>
                <w:szCs w:val="26"/>
                <w:rtl/>
              </w:rPr>
              <w:t>.</w:t>
            </w:r>
            <w:r w:rsidR="0011424C">
              <w:rPr>
                <w:rFonts w:ascii="Arial" w:hAnsi="Arial" w:hint="cs"/>
                <w:b/>
                <w:bCs/>
                <w:noProof w:val="0"/>
                <w:sz w:val="26"/>
                <w:szCs w:val="26"/>
                <w:rtl/>
              </w:rPr>
              <w:t xml:space="preserve"> </w:t>
            </w:r>
            <w:sdt>
              <w:sdtPr>
                <w:rPr>
                  <w:rtl/>
                </w:rPr>
                <w:alias w:val="1486"/>
                <w:tag w:val="1486"/>
                <w:id w:val="-757128255"/>
                <w:text w:multiLine="1"/>
              </w:sdtPr>
              <w:sdtEndPr/>
              <w:sdtContent>
                <w:r w:rsidR="00836E92">
                  <w:rPr>
                    <w:rFonts w:ascii="Arial" w:hAnsi="Arial"/>
                    <w:b/>
                    <w:bCs/>
                    <w:noProof w:val="0"/>
                    <w:sz w:val="26"/>
                    <w:szCs w:val="26"/>
                    <w:rtl/>
                  </w:rPr>
                  <w:t>אקרם אבו סבית</w:t>
                </w:r>
                <w:r w:rsidR="00264A51">
                  <w:rPr>
                    <w:rtl/>
                  </w:rPr>
                  <w:t xml:space="preserve"> – ניתן </w:t>
                </w:r>
                <w:r w:rsidR="00264A51">
                  <w:rPr>
                    <w:rFonts w:hint="cs"/>
                    <w:rtl/>
                  </w:rPr>
                  <w:t>גזר דין ביום 16.03.23</w:t>
                </w:r>
              </w:sdtContent>
            </w:sdt>
          </w:p>
        </w:tc>
      </w:tr>
    </w:tbl>
    <w:p w:rsidR="00694556" w:rsidRDefault="00694556" w:rsidP="006D3B31">
      <w:pPr>
        <w:suppressLineNumbers/>
      </w:pPr>
    </w:p>
    <w:p w:rsidR="00694556" w:rsidRDefault="00694556" w:rsidP="006D3B31">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836E92">
            <w:pPr>
              <w:bidi w:val="0"/>
              <w:jc w:val="center"/>
              <w:rPr>
                <w:rFonts w:ascii="Arial" w:hAnsi="Arial"/>
                <w:b/>
                <w:bCs/>
                <w:noProof w:val="0"/>
                <w:sz w:val="28"/>
                <w:szCs w:val="28"/>
                <w:u w:val="single"/>
              </w:rPr>
            </w:pPr>
            <w:r>
              <w:rPr>
                <w:rFonts w:ascii="Arial" w:hAnsi="Arial" w:hint="cs"/>
                <w:b/>
                <w:bCs/>
                <w:noProof w:val="0"/>
                <w:sz w:val="28"/>
                <w:szCs w:val="28"/>
                <w:u w:val="single"/>
                <w:rtl/>
              </w:rPr>
              <w:t>גזר דין</w:t>
            </w:r>
            <w:r w:rsidR="00264A51">
              <w:rPr>
                <w:rFonts w:ascii="Arial" w:hAnsi="Arial" w:hint="cs"/>
                <w:b/>
                <w:bCs/>
                <w:noProof w:val="0"/>
                <w:sz w:val="28"/>
                <w:szCs w:val="28"/>
                <w:u w:val="single"/>
                <w:rtl/>
              </w:rPr>
              <w:t xml:space="preserve"> לנאשם 1</w:t>
            </w:r>
          </w:p>
        </w:tc>
      </w:tr>
    </w:tbl>
    <w:p w:rsidR="00694556" w:rsidRDefault="00694556">
      <w:pPr>
        <w:spacing w:line="360" w:lineRule="auto"/>
        <w:jc w:val="both"/>
        <w:rPr>
          <w:rFonts w:ascii="Arial" w:hAnsi="Arial"/>
          <w:noProof w:val="0"/>
          <w:rtl/>
        </w:rPr>
      </w:pPr>
    </w:p>
    <w:p w:rsidR="00694556" w:rsidRDefault="00264A51">
      <w:pPr>
        <w:spacing w:line="360" w:lineRule="auto"/>
        <w:jc w:val="both"/>
        <w:rPr>
          <w:rFonts w:ascii="Arial" w:hAnsi="Arial"/>
          <w:noProof w:val="0"/>
          <w:rtl/>
        </w:rPr>
      </w:pPr>
      <w:r>
        <w:rPr>
          <w:rFonts w:ascii="Arial" w:hAnsi="Arial" w:hint="cs"/>
          <w:b/>
          <w:bCs/>
          <w:noProof w:val="0"/>
          <w:rtl/>
        </w:rPr>
        <w:t>כתב האישום והשתלשלות ההליך</w:t>
      </w:r>
    </w:p>
    <w:p w:rsidR="00264A51" w:rsidRDefault="00264A51">
      <w:pPr>
        <w:spacing w:line="360" w:lineRule="auto"/>
        <w:jc w:val="both"/>
        <w:rPr>
          <w:rFonts w:ascii="Arial" w:hAnsi="Arial"/>
          <w:noProof w:val="0"/>
          <w:rtl/>
        </w:rPr>
      </w:pPr>
    </w:p>
    <w:p w:rsidR="00264A51" w:rsidRPr="00264A51" w:rsidRDefault="00264A51" w:rsidP="00264A51">
      <w:pPr>
        <w:spacing w:line="360" w:lineRule="auto"/>
        <w:jc w:val="both"/>
        <w:rPr>
          <w:rFonts w:ascii="Arial" w:hAnsi="Arial"/>
          <w:noProof w:val="0"/>
        </w:rPr>
      </w:pPr>
      <w:r w:rsidRPr="00264A51">
        <w:rPr>
          <w:rFonts w:ascii="Arial" w:hAnsi="Arial"/>
          <w:noProof w:val="0"/>
          <w:rtl/>
        </w:rPr>
        <w:t>הנאשם שלפני עומד לדין בגין העבירות כדלקמן:</w:t>
      </w:r>
    </w:p>
    <w:p w:rsidR="00264A51" w:rsidRPr="00264A51" w:rsidRDefault="00264A51" w:rsidP="00264A51">
      <w:pPr>
        <w:spacing w:line="360" w:lineRule="auto"/>
        <w:jc w:val="both"/>
        <w:rPr>
          <w:rFonts w:ascii="Arial" w:hAnsi="Arial"/>
          <w:noProof w:val="0"/>
        </w:rPr>
      </w:pPr>
    </w:p>
    <w:p w:rsidR="00264A51" w:rsidRPr="00264A51" w:rsidRDefault="00264A51" w:rsidP="00264A51">
      <w:pPr>
        <w:numPr>
          <w:ilvl w:val="0"/>
          <w:numId w:val="1"/>
        </w:numPr>
        <w:spacing w:line="360" w:lineRule="auto"/>
        <w:jc w:val="both"/>
        <w:rPr>
          <w:rFonts w:ascii="Arial" w:hAnsi="Arial"/>
          <w:noProof w:val="0"/>
          <w:rtl/>
        </w:rPr>
      </w:pPr>
      <w:r w:rsidRPr="00264A51">
        <w:rPr>
          <w:rFonts w:ascii="Arial" w:hAnsi="Arial"/>
          <w:noProof w:val="0"/>
          <w:rtl/>
        </w:rPr>
        <w:t>קשירת קשר לעשות פשע, בניגוד לסעיף 499(א)(1) לחוק העונשין, תשל"ז – 1977 (להלן: "החוק") – שלוש עבירות;</w:t>
      </w:r>
    </w:p>
    <w:p w:rsidR="00264A51" w:rsidRPr="00264A51" w:rsidRDefault="00264A51" w:rsidP="00264A51">
      <w:pPr>
        <w:numPr>
          <w:ilvl w:val="0"/>
          <w:numId w:val="1"/>
        </w:numPr>
        <w:spacing w:line="360" w:lineRule="auto"/>
        <w:jc w:val="both"/>
        <w:rPr>
          <w:rFonts w:ascii="Arial" w:hAnsi="Arial"/>
          <w:noProof w:val="0"/>
          <w:rtl/>
        </w:rPr>
      </w:pPr>
      <w:r w:rsidRPr="00264A51">
        <w:rPr>
          <w:rFonts w:ascii="Arial" w:hAnsi="Arial"/>
          <w:noProof w:val="0"/>
          <w:rtl/>
        </w:rPr>
        <w:t>הסגת גבול פלילית, בניגוד לסעיף 447(א) לחוק – שלוש עבירות;</w:t>
      </w:r>
    </w:p>
    <w:p w:rsidR="00264A51" w:rsidRPr="00264A51" w:rsidRDefault="00264A51" w:rsidP="00264A51">
      <w:pPr>
        <w:numPr>
          <w:ilvl w:val="0"/>
          <w:numId w:val="1"/>
        </w:numPr>
        <w:spacing w:line="360" w:lineRule="auto"/>
        <w:jc w:val="both"/>
        <w:rPr>
          <w:rFonts w:ascii="Arial" w:hAnsi="Arial"/>
          <w:noProof w:val="0"/>
          <w:rtl/>
        </w:rPr>
      </w:pPr>
      <w:r w:rsidRPr="00264A51">
        <w:rPr>
          <w:rFonts w:ascii="Arial" w:hAnsi="Arial"/>
          <w:noProof w:val="0"/>
          <w:rtl/>
        </w:rPr>
        <w:t>גניבת כלי/אמצעי/תוצר עבודה/בקר</w:t>
      </w:r>
      <w:r w:rsidR="00F72A04">
        <w:rPr>
          <w:rFonts w:ascii="Arial" w:hAnsi="Arial" w:hint="cs"/>
          <w:noProof w:val="0"/>
          <w:rtl/>
        </w:rPr>
        <w:t xml:space="preserve"> או מקנה</w:t>
      </w:r>
      <w:r w:rsidRPr="00264A51">
        <w:rPr>
          <w:rFonts w:ascii="Arial" w:hAnsi="Arial"/>
          <w:noProof w:val="0"/>
          <w:rtl/>
        </w:rPr>
        <w:t>, בניגוד לסעיף 384א(א)(2) – שלוש עבירות;</w:t>
      </w:r>
    </w:p>
    <w:p w:rsidR="00264A51" w:rsidRPr="00264A51" w:rsidRDefault="00264A51" w:rsidP="00264A51">
      <w:pPr>
        <w:numPr>
          <w:ilvl w:val="0"/>
          <w:numId w:val="1"/>
        </w:numPr>
        <w:spacing w:line="360" w:lineRule="auto"/>
        <w:jc w:val="both"/>
        <w:rPr>
          <w:rFonts w:ascii="Arial" w:hAnsi="Arial"/>
          <w:noProof w:val="0"/>
          <w:rtl/>
        </w:rPr>
      </w:pPr>
      <w:r w:rsidRPr="00264A51">
        <w:rPr>
          <w:rFonts w:ascii="Arial" w:hAnsi="Arial"/>
          <w:noProof w:val="0"/>
          <w:rtl/>
        </w:rPr>
        <w:t>פירוק חלקים מרכב, בניגוד לסעיף 413ד(ב) לחוק – שתי עבירות;</w:t>
      </w:r>
    </w:p>
    <w:p w:rsidR="00264A51" w:rsidRPr="00264A51" w:rsidRDefault="00264A51" w:rsidP="00264A51">
      <w:pPr>
        <w:numPr>
          <w:ilvl w:val="0"/>
          <w:numId w:val="1"/>
        </w:numPr>
        <w:spacing w:line="360" w:lineRule="auto"/>
        <w:jc w:val="both"/>
        <w:rPr>
          <w:rFonts w:ascii="Arial" w:hAnsi="Arial"/>
          <w:noProof w:val="0"/>
        </w:rPr>
      </w:pPr>
      <w:r w:rsidRPr="00264A51">
        <w:rPr>
          <w:rFonts w:ascii="Arial" w:hAnsi="Arial"/>
          <w:noProof w:val="0"/>
          <w:rtl/>
        </w:rPr>
        <w:t>גניבה, בניגוד לסעיף 384 לחוק – שתי עבירות.</w:t>
      </w:r>
    </w:p>
    <w:p w:rsidR="00264A51" w:rsidRPr="00264A51" w:rsidRDefault="00264A51" w:rsidP="00264A51">
      <w:pPr>
        <w:spacing w:line="360" w:lineRule="auto"/>
        <w:jc w:val="both"/>
        <w:rPr>
          <w:rFonts w:ascii="Arial" w:hAnsi="Arial"/>
          <w:noProof w:val="0"/>
        </w:rPr>
      </w:pPr>
    </w:p>
    <w:p w:rsidR="00264A51" w:rsidRPr="00264A51" w:rsidRDefault="00264A51" w:rsidP="00264A51">
      <w:pPr>
        <w:spacing w:line="360" w:lineRule="auto"/>
        <w:jc w:val="both"/>
        <w:rPr>
          <w:rFonts w:ascii="Arial" w:hAnsi="Arial"/>
          <w:noProof w:val="0"/>
        </w:rPr>
      </w:pPr>
      <w:r w:rsidRPr="00264A51">
        <w:rPr>
          <w:rFonts w:ascii="Arial" w:hAnsi="Arial"/>
          <w:noProof w:val="0"/>
          <w:rtl/>
        </w:rPr>
        <w:t>בהתאם למפורט בכתב האישום, עובר למועדים הרלוונטיים לעובדות אישומים 1 – 4 שלהלן, במועד אשר אינו ידוע למאשימה במדויק, קשר הנאשם 1 קשר לפשע ביחד עם הקטין ד.א.ר, יליד 01.07.2004, וכן עם עאבד אבו רגילה ומורד אבו סבית (להלן: "האחרים") לגנוב צאן וכן ממירים קטליטיים במושב תפרח (להלן: "הקשר").</w:t>
      </w:r>
    </w:p>
    <w:p w:rsidR="00264A51" w:rsidRPr="00264A51" w:rsidRDefault="00264A51" w:rsidP="00264A51">
      <w:pPr>
        <w:spacing w:line="360" w:lineRule="auto"/>
        <w:jc w:val="both"/>
        <w:rPr>
          <w:rFonts w:ascii="Arial" w:hAnsi="Arial"/>
          <w:noProof w:val="0"/>
        </w:rPr>
      </w:pPr>
    </w:p>
    <w:p w:rsidR="00264A51" w:rsidRPr="00264A51" w:rsidRDefault="00264A51" w:rsidP="00264A51">
      <w:pPr>
        <w:spacing w:line="360" w:lineRule="auto"/>
        <w:jc w:val="both"/>
        <w:rPr>
          <w:rFonts w:ascii="Arial" w:hAnsi="Arial"/>
          <w:noProof w:val="0"/>
        </w:rPr>
      </w:pPr>
      <w:r w:rsidRPr="00264A51">
        <w:rPr>
          <w:rFonts w:ascii="Arial" w:hAnsi="Arial"/>
          <w:noProof w:val="0"/>
          <w:u w:val="single"/>
          <w:rtl/>
        </w:rPr>
        <w:t>אישום ראשון</w:t>
      </w:r>
    </w:p>
    <w:p w:rsidR="00264A51" w:rsidRPr="00264A51" w:rsidRDefault="00264A51" w:rsidP="007376B8">
      <w:pPr>
        <w:spacing w:line="360" w:lineRule="auto"/>
        <w:jc w:val="both"/>
        <w:rPr>
          <w:rFonts w:ascii="Arial" w:hAnsi="Arial"/>
          <w:noProof w:val="0"/>
          <w:rtl/>
        </w:rPr>
      </w:pPr>
      <w:r w:rsidRPr="00264A51">
        <w:rPr>
          <w:rFonts w:ascii="Arial" w:hAnsi="Arial"/>
          <w:noProof w:val="0"/>
          <w:rtl/>
        </w:rPr>
        <w:t xml:space="preserve">בתאריך 20.03.21, בשעה 00:30 או בסמוך לכך, במסגרת הקשר ולשם קידומו, הגיע הנאשם 1, ביחד עם האחרים, ברכב מסוג טויוטה קורולה, ל.ז. 68-310-79 (להלן: "הרכב") לביתו של </w:t>
      </w:r>
      <w:r w:rsidR="007376B8">
        <w:rPr>
          <w:rFonts w:ascii="Arial" w:hAnsi="Arial" w:hint="cs"/>
          <w:noProof w:val="0"/>
          <w:rtl/>
        </w:rPr>
        <w:t>ש.א.</w:t>
      </w:r>
      <w:r w:rsidRPr="00264A51">
        <w:rPr>
          <w:rFonts w:ascii="Arial" w:hAnsi="Arial"/>
          <w:noProof w:val="0"/>
          <w:rtl/>
        </w:rPr>
        <w:t xml:space="preserve"> (להלן: "המתלונן"), ברחוב </w:t>
      </w:r>
      <w:r w:rsidR="007376B8">
        <w:rPr>
          <w:rFonts w:ascii="Arial" w:hAnsi="Arial" w:hint="cs"/>
          <w:noProof w:val="0"/>
        </w:rPr>
        <w:t>XXX</w:t>
      </w:r>
      <w:r w:rsidRPr="00264A51">
        <w:rPr>
          <w:rFonts w:ascii="Arial" w:hAnsi="Arial"/>
          <w:noProof w:val="0"/>
          <w:rtl/>
        </w:rPr>
        <w:t xml:space="preserve"> במושב תפרח, אשר בחצר ביתו פינת חי, בה גידל, במועד הרלוונטי לכתב האישום, בעלי חיים, בהם עזים (להלן: "פינת החי").</w:t>
      </w:r>
    </w:p>
    <w:p w:rsidR="00264A51" w:rsidRPr="00264A51" w:rsidRDefault="00264A51" w:rsidP="00264A51">
      <w:pPr>
        <w:spacing w:line="360" w:lineRule="auto"/>
        <w:jc w:val="both"/>
        <w:rPr>
          <w:rFonts w:ascii="Arial" w:hAnsi="Arial"/>
          <w:noProof w:val="0"/>
          <w:rtl/>
        </w:rPr>
      </w:pPr>
    </w:p>
    <w:p w:rsidR="00264A51" w:rsidRPr="00264A51" w:rsidRDefault="00264A51" w:rsidP="00264A51">
      <w:pPr>
        <w:spacing w:line="360" w:lineRule="auto"/>
        <w:jc w:val="both"/>
        <w:rPr>
          <w:rFonts w:ascii="Arial" w:hAnsi="Arial"/>
          <w:noProof w:val="0"/>
          <w:rtl/>
        </w:rPr>
      </w:pPr>
      <w:r w:rsidRPr="00264A51">
        <w:rPr>
          <w:rFonts w:ascii="Arial" w:hAnsi="Arial"/>
          <w:noProof w:val="0"/>
          <w:rtl/>
        </w:rPr>
        <w:t>במעמד המתואר לעיל, הסיג הנאשם 1 גבול בצוותא חדא עם אחרים, בכך שחתכו את הגדר של פינת החי ונכנסו פנימה בכוונה לבצע גניבה.</w:t>
      </w:r>
    </w:p>
    <w:p w:rsidR="00264A51" w:rsidRPr="00264A51" w:rsidRDefault="00264A51" w:rsidP="00264A51">
      <w:pPr>
        <w:spacing w:line="360" w:lineRule="auto"/>
        <w:jc w:val="both"/>
        <w:rPr>
          <w:rFonts w:ascii="Arial" w:hAnsi="Arial"/>
          <w:noProof w:val="0"/>
          <w:rtl/>
        </w:rPr>
      </w:pPr>
    </w:p>
    <w:p w:rsidR="00264A51" w:rsidRPr="00264A51" w:rsidRDefault="00264A51" w:rsidP="00264A51">
      <w:pPr>
        <w:spacing w:line="360" w:lineRule="auto"/>
        <w:jc w:val="both"/>
        <w:rPr>
          <w:rFonts w:ascii="Arial" w:hAnsi="Arial"/>
          <w:noProof w:val="0"/>
          <w:rtl/>
        </w:rPr>
      </w:pPr>
      <w:r w:rsidRPr="00264A51">
        <w:rPr>
          <w:rFonts w:ascii="Arial" w:hAnsi="Arial"/>
          <w:noProof w:val="0"/>
          <w:rtl/>
        </w:rPr>
        <w:t>בהמשך למתואר לעיל, נטלו הנאשם 1 בצוותא חדא עם האחרים שני עזים (להלן: "הצאן"), הכניסו אותן לתא המטען של הרכב ועזבו בנסיעה את המקום.</w:t>
      </w:r>
    </w:p>
    <w:p w:rsidR="00264A51" w:rsidRPr="00264A51" w:rsidRDefault="00264A51" w:rsidP="00264A51">
      <w:pPr>
        <w:spacing w:line="360" w:lineRule="auto"/>
        <w:jc w:val="both"/>
        <w:rPr>
          <w:rFonts w:ascii="Arial" w:hAnsi="Arial"/>
          <w:noProof w:val="0"/>
          <w:rtl/>
        </w:rPr>
      </w:pPr>
    </w:p>
    <w:p w:rsidR="00264A51" w:rsidRPr="00264A51" w:rsidRDefault="00264A51" w:rsidP="00264A51">
      <w:pPr>
        <w:spacing w:line="360" w:lineRule="auto"/>
        <w:jc w:val="both"/>
        <w:rPr>
          <w:rFonts w:ascii="Arial" w:hAnsi="Arial"/>
          <w:noProof w:val="0"/>
          <w:rtl/>
        </w:rPr>
      </w:pPr>
      <w:r w:rsidRPr="00264A51">
        <w:rPr>
          <w:rFonts w:ascii="Arial" w:hAnsi="Arial"/>
          <w:noProof w:val="0"/>
          <w:rtl/>
        </w:rPr>
        <w:t>במעשים המתוארים לעיל, גנב הנאשם 1, בצוותא חדא עם האחרים, את הצאן, בכך שנטל ונשא אותו מבלי הסכמת הבעלים, במרמה ובלי תביעת זכות בתום לב וזאת בכוונה לשוללו שלילת קבע.</w:t>
      </w:r>
    </w:p>
    <w:p w:rsidR="00264A51" w:rsidRPr="00264A51" w:rsidRDefault="00264A51" w:rsidP="00264A51">
      <w:pPr>
        <w:spacing w:line="360" w:lineRule="auto"/>
        <w:jc w:val="both"/>
        <w:rPr>
          <w:rFonts w:ascii="Arial" w:hAnsi="Arial"/>
          <w:noProof w:val="0"/>
          <w:rtl/>
        </w:rPr>
      </w:pPr>
    </w:p>
    <w:p w:rsidR="00264A51" w:rsidRPr="00264A51" w:rsidRDefault="00264A51" w:rsidP="00264A51">
      <w:pPr>
        <w:spacing w:line="360" w:lineRule="auto"/>
        <w:jc w:val="both"/>
        <w:rPr>
          <w:rFonts w:ascii="Arial" w:hAnsi="Arial"/>
          <w:noProof w:val="0"/>
          <w:rtl/>
        </w:rPr>
      </w:pPr>
      <w:r w:rsidRPr="00264A51">
        <w:rPr>
          <w:rFonts w:ascii="Arial" w:hAnsi="Arial"/>
          <w:noProof w:val="0"/>
          <w:rtl/>
        </w:rPr>
        <w:t>שווי הצאן שנגנב - מוערך בסך כולל של כ-2,500 ₪.</w:t>
      </w:r>
    </w:p>
    <w:p w:rsidR="00264A51" w:rsidRPr="00264A51" w:rsidRDefault="00264A51" w:rsidP="00264A51">
      <w:pPr>
        <w:spacing w:line="360" w:lineRule="auto"/>
        <w:jc w:val="both"/>
        <w:rPr>
          <w:rFonts w:ascii="Arial" w:hAnsi="Arial"/>
          <w:noProof w:val="0"/>
          <w:rtl/>
        </w:rPr>
      </w:pPr>
    </w:p>
    <w:p w:rsidR="00264A51" w:rsidRPr="00264A51" w:rsidRDefault="00264A51" w:rsidP="00264A51">
      <w:pPr>
        <w:spacing w:line="360" w:lineRule="auto"/>
        <w:jc w:val="both"/>
        <w:rPr>
          <w:rFonts w:ascii="Arial" w:hAnsi="Arial"/>
          <w:noProof w:val="0"/>
          <w:rtl/>
        </w:rPr>
      </w:pPr>
      <w:r w:rsidRPr="00264A51">
        <w:rPr>
          <w:rFonts w:ascii="Arial" w:hAnsi="Arial"/>
          <w:noProof w:val="0"/>
          <w:u w:val="single"/>
          <w:rtl/>
        </w:rPr>
        <w:t>אישום שני</w:t>
      </w:r>
    </w:p>
    <w:p w:rsidR="00264A51" w:rsidRPr="00264A51" w:rsidRDefault="00264A51" w:rsidP="007376B8">
      <w:pPr>
        <w:spacing w:line="360" w:lineRule="auto"/>
        <w:jc w:val="both"/>
        <w:rPr>
          <w:rFonts w:ascii="Arial" w:hAnsi="Arial"/>
          <w:noProof w:val="0"/>
          <w:rtl/>
        </w:rPr>
      </w:pPr>
      <w:r w:rsidRPr="00264A51">
        <w:rPr>
          <w:rFonts w:ascii="Arial" w:hAnsi="Arial"/>
          <w:noProof w:val="0"/>
          <w:rtl/>
        </w:rPr>
        <w:t xml:space="preserve">בתאריך 20.03.21, בשעה 00:30 או בסמוך לכך, במסגרת הקשר ולשם קידומו, הגיע הנאשם 1 ביחד עם האחרים, ברכב מסוג טויוטה קורולה, ל.ז. 68-310-79 (להלן: "הרכב") לביתו של </w:t>
      </w:r>
      <w:r w:rsidR="007376B8">
        <w:rPr>
          <w:rFonts w:ascii="Arial" w:hAnsi="Arial" w:hint="cs"/>
          <w:noProof w:val="0"/>
          <w:rtl/>
        </w:rPr>
        <w:t>מ.ש.</w:t>
      </w:r>
      <w:r w:rsidRPr="00264A51">
        <w:rPr>
          <w:rFonts w:ascii="Arial" w:hAnsi="Arial"/>
          <w:noProof w:val="0"/>
          <w:rtl/>
        </w:rPr>
        <w:t xml:space="preserve"> (להלן: "המתלונן 2") ברחוב </w:t>
      </w:r>
      <w:r w:rsidR="007376B8">
        <w:rPr>
          <w:rFonts w:ascii="Arial" w:hAnsi="Arial" w:hint="cs"/>
          <w:noProof w:val="0"/>
        </w:rPr>
        <w:t>XXX</w:t>
      </w:r>
      <w:r w:rsidRPr="00264A51">
        <w:rPr>
          <w:rFonts w:ascii="Arial" w:hAnsi="Arial"/>
          <w:noProof w:val="0"/>
          <w:rtl/>
        </w:rPr>
        <w:t xml:space="preserve"> במושב תפרח, אשר בחצר ביתו פינת חי, בה גידל, במועד הרלוונטי לעובדות כתב האישום, בעלי חיים, בהם עזים וכבשים (להלן: "פינת החי").</w:t>
      </w:r>
    </w:p>
    <w:p w:rsidR="00264A51" w:rsidRPr="00264A51" w:rsidRDefault="00264A51" w:rsidP="00264A51">
      <w:pPr>
        <w:spacing w:line="360" w:lineRule="auto"/>
        <w:jc w:val="both"/>
        <w:rPr>
          <w:rFonts w:ascii="Arial" w:hAnsi="Arial"/>
          <w:noProof w:val="0"/>
          <w:rtl/>
        </w:rPr>
      </w:pPr>
    </w:p>
    <w:p w:rsidR="00264A51" w:rsidRPr="00264A51" w:rsidRDefault="00264A51" w:rsidP="00264A51">
      <w:pPr>
        <w:spacing w:line="360" w:lineRule="auto"/>
        <w:jc w:val="both"/>
        <w:rPr>
          <w:rFonts w:ascii="Arial" w:hAnsi="Arial"/>
          <w:noProof w:val="0"/>
          <w:rtl/>
        </w:rPr>
      </w:pPr>
      <w:r w:rsidRPr="00264A51">
        <w:rPr>
          <w:rFonts w:ascii="Arial" w:hAnsi="Arial"/>
          <w:noProof w:val="0"/>
          <w:rtl/>
        </w:rPr>
        <w:t>במעמד המתואר לעיל, הסיג הנאשם 1 גבול בצוותא חדא עם אחרים, בכך שפתחו את דלת הכניסה לפינת החי, אשר היתה סגורה אך לא נעולה, ונכנסו פנימה בכוונה לבצע גניבה.</w:t>
      </w:r>
    </w:p>
    <w:p w:rsidR="00264A51" w:rsidRPr="00264A51" w:rsidRDefault="00264A51" w:rsidP="00264A51">
      <w:pPr>
        <w:spacing w:line="360" w:lineRule="auto"/>
        <w:jc w:val="both"/>
        <w:rPr>
          <w:rFonts w:ascii="Arial" w:hAnsi="Arial"/>
          <w:noProof w:val="0"/>
          <w:rtl/>
        </w:rPr>
      </w:pPr>
    </w:p>
    <w:p w:rsidR="00264A51" w:rsidRPr="00264A51" w:rsidRDefault="00264A51" w:rsidP="00264A51">
      <w:pPr>
        <w:spacing w:line="360" w:lineRule="auto"/>
        <w:jc w:val="both"/>
        <w:rPr>
          <w:rFonts w:ascii="Arial" w:hAnsi="Arial"/>
          <w:noProof w:val="0"/>
          <w:rtl/>
        </w:rPr>
      </w:pPr>
      <w:r w:rsidRPr="00264A51">
        <w:rPr>
          <w:rFonts w:ascii="Arial" w:hAnsi="Arial"/>
          <w:noProof w:val="0"/>
          <w:rtl/>
        </w:rPr>
        <w:t>בהמשך למתואר לעיל, נטלו הנאשם 1 והאחרים עז אחת וכבשה אחת (להלן: "הצאן"), הכניסו אותן לתא המטען של הרכב ועזבו בנסיעה את המקום.</w:t>
      </w:r>
    </w:p>
    <w:p w:rsidR="00264A51" w:rsidRPr="00264A51" w:rsidRDefault="00264A51" w:rsidP="00264A51">
      <w:pPr>
        <w:spacing w:line="360" w:lineRule="auto"/>
        <w:jc w:val="both"/>
        <w:rPr>
          <w:rFonts w:ascii="Arial" w:hAnsi="Arial"/>
          <w:noProof w:val="0"/>
          <w:rtl/>
        </w:rPr>
      </w:pPr>
    </w:p>
    <w:p w:rsidR="00264A51" w:rsidRPr="00264A51" w:rsidRDefault="00264A51" w:rsidP="00264A51">
      <w:pPr>
        <w:spacing w:line="360" w:lineRule="auto"/>
        <w:jc w:val="both"/>
        <w:rPr>
          <w:rFonts w:ascii="Arial" w:hAnsi="Arial"/>
          <w:noProof w:val="0"/>
          <w:rtl/>
        </w:rPr>
      </w:pPr>
      <w:r w:rsidRPr="00264A51">
        <w:rPr>
          <w:rFonts w:ascii="Arial" w:hAnsi="Arial"/>
          <w:noProof w:val="0"/>
          <w:rtl/>
        </w:rPr>
        <w:t>במעשים המתוארים לעיל, גנב הנאשם 1 בצוותא חדא עם האחרים את הצאן בכך שנטל ונשא אותו מבלי הסכמת הבעלים, במרמה ובלי תביעת זכות בתום לב וזאת בכוונה לשוללו שלילת קבע.</w:t>
      </w:r>
    </w:p>
    <w:p w:rsidR="00264A51" w:rsidRPr="00264A51" w:rsidRDefault="00264A51" w:rsidP="00264A51">
      <w:pPr>
        <w:spacing w:line="360" w:lineRule="auto"/>
        <w:jc w:val="both"/>
        <w:rPr>
          <w:rFonts w:ascii="Arial" w:hAnsi="Arial"/>
          <w:noProof w:val="0"/>
          <w:rtl/>
        </w:rPr>
      </w:pPr>
    </w:p>
    <w:p w:rsidR="00264A51" w:rsidRPr="00264A51" w:rsidRDefault="00264A51" w:rsidP="00264A51">
      <w:pPr>
        <w:spacing w:line="360" w:lineRule="auto"/>
        <w:jc w:val="both"/>
        <w:rPr>
          <w:rFonts w:ascii="Arial" w:hAnsi="Arial"/>
          <w:noProof w:val="0"/>
          <w:rtl/>
        </w:rPr>
      </w:pPr>
      <w:r w:rsidRPr="00264A51">
        <w:rPr>
          <w:rFonts w:ascii="Arial" w:hAnsi="Arial"/>
          <w:noProof w:val="0"/>
          <w:rtl/>
        </w:rPr>
        <w:t>שווי הצאן שנגנב - מוערך בסך כולל של כ-4,000 ₪.</w:t>
      </w:r>
    </w:p>
    <w:p w:rsidR="00264A51" w:rsidRPr="00264A51" w:rsidRDefault="00264A51" w:rsidP="00264A51">
      <w:pPr>
        <w:spacing w:line="360" w:lineRule="auto"/>
        <w:jc w:val="both"/>
        <w:rPr>
          <w:rFonts w:ascii="Arial" w:hAnsi="Arial"/>
          <w:noProof w:val="0"/>
          <w:rtl/>
        </w:rPr>
      </w:pPr>
    </w:p>
    <w:p w:rsidR="00264A51" w:rsidRPr="00264A51" w:rsidRDefault="00264A51" w:rsidP="00264A51">
      <w:pPr>
        <w:spacing w:line="360" w:lineRule="auto"/>
        <w:jc w:val="both"/>
        <w:rPr>
          <w:rFonts w:ascii="Arial" w:hAnsi="Arial"/>
          <w:noProof w:val="0"/>
          <w:rtl/>
        </w:rPr>
      </w:pPr>
      <w:r w:rsidRPr="00264A51">
        <w:rPr>
          <w:rFonts w:ascii="Arial" w:hAnsi="Arial"/>
          <w:noProof w:val="0"/>
          <w:u w:val="single"/>
          <w:rtl/>
        </w:rPr>
        <w:t>אישום שלישי</w:t>
      </w:r>
    </w:p>
    <w:p w:rsidR="00264A51" w:rsidRPr="00264A51" w:rsidRDefault="00264A51" w:rsidP="007376B8">
      <w:pPr>
        <w:spacing w:line="360" w:lineRule="auto"/>
        <w:jc w:val="both"/>
        <w:rPr>
          <w:rFonts w:ascii="Arial" w:hAnsi="Arial"/>
          <w:noProof w:val="0"/>
          <w:rtl/>
        </w:rPr>
      </w:pPr>
      <w:r w:rsidRPr="00264A51">
        <w:rPr>
          <w:rFonts w:ascii="Arial" w:hAnsi="Arial"/>
          <w:noProof w:val="0"/>
          <w:rtl/>
        </w:rPr>
        <w:t xml:space="preserve">בתאריך 03.04.21 בשעה 04:30 או בסמוך לכך, במסגרת הקשר ולשם קידומו, הגיע הנאשם 1 בצוותא חדא עם האחרים, לרחוב </w:t>
      </w:r>
      <w:r w:rsidR="007376B8">
        <w:rPr>
          <w:rFonts w:ascii="Arial" w:hAnsi="Arial" w:hint="cs"/>
          <w:noProof w:val="0"/>
        </w:rPr>
        <w:t>XXX</w:t>
      </w:r>
      <w:r w:rsidRPr="00264A51">
        <w:rPr>
          <w:rFonts w:ascii="Arial" w:hAnsi="Arial"/>
          <w:noProof w:val="0"/>
          <w:rtl/>
        </w:rPr>
        <w:t xml:space="preserve"> במושב תפרח, שם חנה רכב מסוג טויוטה קורולה צבע כסף ל.ז. 10-444-60 (להלן: "הרכב") השייך </w:t>
      </w:r>
      <w:r w:rsidR="007376B8">
        <w:rPr>
          <w:rFonts w:ascii="Arial" w:hAnsi="Arial" w:hint="cs"/>
          <w:noProof w:val="0"/>
          <w:rtl/>
        </w:rPr>
        <w:t>ל-ש.מ.</w:t>
      </w:r>
      <w:r w:rsidRPr="00264A51">
        <w:rPr>
          <w:rFonts w:ascii="Arial" w:hAnsi="Arial"/>
          <w:noProof w:val="0"/>
          <w:rtl/>
        </w:rPr>
        <w:t xml:space="preserve"> (להלן: "המתלונן 3").</w:t>
      </w:r>
    </w:p>
    <w:p w:rsidR="00264A51" w:rsidRPr="00264A51" w:rsidRDefault="00264A51" w:rsidP="00264A51">
      <w:pPr>
        <w:spacing w:line="360" w:lineRule="auto"/>
        <w:jc w:val="both"/>
        <w:rPr>
          <w:rFonts w:ascii="Arial" w:hAnsi="Arial"/>
          <w:noProof w:val="0"/>
          <w:rtl/>
        </w:rPr>
      </w:pPr>
    </w:p>
    <w:p w:rsidR="00264A51" w:rsidRPr="00264A51" w:rsidRDefault="00264A51" w:rsidP="00264A51">
      <w:pPr>
        <w:spacing w:line="360" w:lineRule="auto"/>
        <w:jc w:val="both"/>
        <w:rPr>
          <w:rFonts w:ascii="Arial" w:hAnsi="Arial"/>
          <w:noProof w:val="0"/>
          <w:rtl/>
        </w:rPr>
      </w:pPr>
      <w:r w:rsidRPr="00264A51">
        <w:rPr>
          <w:rFonts w:ascii="Arial" w:hAnsi="Arial"/>
          <w:noProof w:val="0"/>
          <w:rtl/>
        </w:rPr>
        <w:t>במעמד המתואר לעיל, פירק הנאשם בצוותא חדא עם האחרים מהרכב את הממיר הקטליטי וחיישני הגז (להלן: "חלקי הרכב") בכך שהרימו את הרכב באמצעות מגבה מכני ("ג'ק") ופירקו את חלקי הרכב ללא רשות הבעלים.</w:t>
      </w:r>
    </w:p>
    <w:p w:rsidR="00264A51" w:rsidRPr="00264A51" w:rsidRDefault="00264A51" w:rsidP="00264A51">
      <w:pPr>
        <w:spacing w:line="360" w:lineRule="auto"/>
        <w:jc w:val="both"/>
        <w:rPr>
          <w:rFonts w:ascii="Arial" w:hAnsi="Arial"/>
          <w:noProof w:val="0"/>
          <w:rtl/>
        </w:rPr>
      </w:pPr>
    </w:p>
    <w:p w:rsidR="00264A51" w:rsidRPr="00264A51" w:rsidRDefault="00264A51" w:rsidP="00264A51">
      <w:pPr>
        <w:spacing w:line="360" w:lineRule="auto"/>
        <w:jc w:val="both"/>
        <w:rPr>
          <w:rFonts w:ascii="Arial" w:hAnsi="Arial"/>
          <w:noProof w:val="0"/>
          <w:rtl/>
        </w:rPr>
      </w:pPr>
      <w:r w:rsidRPr="00264A51">
        <w:rPr>
          <w:rFonts w:ascii="Arial" w:hAnsi="Arial"/>
          <w:noProof w:val="0"/>
          <w:rtl/>
        </w:rPr>
        <w:t>מיד לאחר המתואר לעיל, גנב הנאשם, בצוותא חדא עם האחרים, את חלקי הרכב בכך שנטלו ונשאו אותם מבלי הסכמת הבעלים, במרמה ובלי תביעת זכות בתום לב וזאת בכוונה לשוללם שלילת קבע.</w:t>
      </w:r>
    </w:p>
    <w:p w:rsidR="00264A51" w:rsidRPr="00264A51" w:rsidRDefault="00264A51" w:rsidP="00264A51">
      <w:pPr>
        <w:spacing w:line="360" w:lineRule="auto"/>
        <w:jc w:val="both"/>
        <w:rPr>
          <w:rFonts w:ascii="Arial" w:hAnsi="Arial"/>
          <w:noProof w:val="0"/>
          <w:rtl/>
        </w:rPr>
      </w:pPr>
    </w:p>
    <w:p w:rsidR="00264A51" w:rsidRPr="00264A51" w:rsidRDefault="00264A51" w:rsidP="00264A51">
      <w:pPr>
        <w:spacing w:line="360" w:lineRule="auto"/>
        <w:jc w:val="both"/>
        <w:rPr>
          <w:rFonts w:ascii="Arial" w:hAnsi="Arial"/>
          <w:noProof w:val="0"/>
          <w:rtl/>
        </w:rPr>
      </w:pPr>
      <w:r w:rsidRPr="00264A51">
        <w:rPr>
          <w:rFonts w:ascii="Arial" w:hAnsi="Arial"/>
          <w:noProof w:val="0"/>
          <w:rtl/>
        </w:rPr>
        <w:t>שווי הנזק שנגרם - מוערך בסך כולל של כ-5,000 ₪.</w:t>
      </w:r>
    </w:p>
    <w:p w:rsidR="00264A51" w:rsidRPr="00264A51" w:rsidRDefault="00264A51" w:rsidP="00264A51">
      <w:pPr>
        <w:spacing w:line="360" w:lineRule="auto"/>
        <w:jc w:val="both"/>
        <w:rPr>
          <w:rFonts w:ascii="Arial" w:hAnsi="Arial"/>
          <w:noProof w:val="0"/>
          <w:rtl/>
        </w:rPr>
      </w:pPr>
    </w:p>
    <w:p w:rsidR="00264A51" w:rsidRPr="00264A51" w:rsidRDefault="00264A51" w:rsidP="00264A51">
      <w:pPr>
        <w:spacing w:line="360" w:lineRule="auto"/>
        <w:jc w:val="both"/>
        <w:rPr>
          <w:rFonts w:ascii="Arial" w:hAnsi="Arial"/>
          <w:noProof w:val="0"/>
          <w:rtl/>
        </w:rPr>
      </w:pPr>
    </w:p>
    <w:p w:rsidR="00264A51" w:rsidRPr="00264A51" w:rsidRDefault="00264A51" w:rsidP="00264A51">
      <w:pPr>
        <w:spacing w:line="360" w:lineRule="auto"/>
        <w:jc w:val="both"/>
        <w:rPr>
          <w:rFonts w:ascii="Arial" w:hAnsi="Arial"/>
          <w:noProof w:val="0"/>
          <w:rtl/>
        </w:rPr>
      </w:pPr>
      <w:r w:rsidRPr="00264A51">
        <w:rPr>
          <w:rFonts w:ascii="Arial" w:hAnsi="Arial"/>
          <w:noProof w:val="0"/>
          <w:u w:val="single"/>
          <w:rtl/>
        </w:rPr>
        <w:t>אישום רביעי</w:t>
      </w:r>
    </w:p>
    <w:p w:rsidR="00264A51" w:rsidRPr="00264A51" w:rsidRDefault="00264A51" w:rsidP="007376B8">
      <w:pPr>
        <w:spacing w:line="360" w:lineRule="auto"/>
        <w:jc w:val="both"/>
        <w:rPr>
          <w:rFonts w:ascii="Arial" w:hAnsi="Arial"/>
          <w:noProof w:val="0"/>
          <w:rtl/>
        </w:rPr>
      </w:pPr>
      <w:r w:rsidRPr="00264A51">
        <w:rPr>
          <w:rFonts w:ascii="Arial" w:hAnsi="Arial"/>
          <w:noProof w:val="0"/>
          <w:rtl/>
        </w:rPr>
        <w:t xml:space="preserve">בתאריך 03.04.21 בשעה 04:30 או בסמוך לכך, במסגרת הקשר ולשם קידומו, הגיע הנאשם 1 בצוותא חדא עם האחרים למשק </w:t>
      </w:r>
      <w:r w:rsidR="007376B8">
        <w:rPr>
          <w:rFonts w:ascii="Arial" w:hAnsi="Arial" w:hint="cs"/>
          <w:noProof w:val="0"/>
        </w:rPr>
        <w:t>XXX</w:t>
      </w:r>
      <w:r w:rsidRPr="00264A51">
        <w:rPr>
          <w:rFonts w:ascii="Arial" w:hAnsi="Arial"/>
          <w:noProof w:val="0"/>
          <w:rtl/>
        </w:rPr>
        <w:t xml:space="preserve"> במושב תפרח, שם חנה רכב מסוג טויוטה פריוס ל.ז. 74-959-66(להלן: "הרכב") השייך </w:t>
      </w:r>
      <w:r w:rsidR="007376B8">
        <w:rPr>
          <w:rFonts w:ascii="Arial" w:hAnsi="Arial" w:hint="cs"/>
          <w:noProof w:val="0"/>
          <w:rtl/>
        </w:rPr>
        <w:t>למ.ש.</w:t>
      </w:r>
      <w:r w:rsidRPr="00264A51">
        <w:rPr>
          <w:rFonts w:ascii="Arial" w:hAnsi="Arial"/>
          <w:noProof w:val="0"/>
          <w:rtl/>
        </w:rPr>
        <w:t xml:space="preserve"> (להלן: "המתלוננת").</w:t>
      </w:r>
    </w:p>
    <w:p w:rsidR="00264A51" w:rsidRPr="00264A51" w:rsidRDefault="00264A51" w:rsidP="00264A51">
      <w:pPr>
        <w:spacing w:line="360" w:lineRule="auto"/>
        <w:jc w:val="both"/>
        <w:rPr>
          <w:rFonts w:ascii="Arial" w:hAnsi="Arial"/>
          <w:noProof w:val="0"/>
          <w:rtl/>
        </w:rPr>
      </w:pPr>
    </w:p>
    <w:p w:rsidR="00264A51" w:rsidRPr="00264A51" w:rsidRDefault="00264A51" w:rsidP="00264A51">
      <w:pPr>
        <w:spacing w:line="360" w:lineRule="auto"/>
        <w:jc w:val="both"/>
        <w:rPr>
          <w:rFonts w:ascii="Arial" w:hAnsi="Arial"/>
          <w:noProof w:val="0"/>
          <w:rtl/>
        </w:rPr>
      </w:pPr>
      <w:r w:rsidRPr="00264A51">
        <w:rPr>
          <w:rFonts w:ascii="Arial" w:hAnsi="Arial"/>
          <w:noProof w:val="0"/>
          <w:rtl/>
        </w:rPr>
        <w:t>במעמד המתואר לעיל, פירק הנאשם בצוותא חדא עם האחרים מהרכב את הממיר הקטליטי (להלן: "הממיר") בכך שהרימו את הרכב באמצעות מגבה מכני ("ג'ק") ופירקו את הממיר ללא רשות הבעלים.</w:t>
      </w:r>
    </w:p>
    <w:p w:rsidR="00264A51" w:rsidRPr="00264A51" w:rsidRDefault="00264A51" w:rsidP="00264A51">
      <w:pPr>
        <w:spacing w:line="360" w:lineRule="auto"/>
        <w:jc w:val="both"/>
        <w:rPr>
          <w:rFonts w:ascii="Arial" w:hAnsi="Arial"/>
          <w:noProof w:val="0"/>
          <w:rtl/>
        </w:rPr>
      </w:pPr>
    </w:p>
    <w:p w:rsidR="00264A51" w:rsidRPr="00264A51" w:rsidRDefault="00264A51" w:rsidP="00264A51">
      <w:pPr>
        <w:spacing w:line="360" w:lineRule="auto"/>
        <w:jc w:val="both"/>
        <w:rPr>
          <w:rFonts w:ascii="Arial" w:hAnsi="Arial"/>
          <w:noProof w:val="0"/>
          <w:rtl/>
        </w:rPr>
      </w:pPr>
      <w:r w:rsidRPr="00264A51">
        <w:rPr>
          <w:rFonts w:ascii="Arial" w:hAnsi="Arial"/>
          <w:noProof w:val="0"/>
          <w:rtl/>
        </w:rPr>
        <w:t>מיד לאחר המתואר לעיל, גנב הנאשם, בצוותא חדא עם האחרים את הממיר בכך שנטלו ונשאו אותו מבלי הסכמת הבעלים, במרמה ובלי תביעת זכות בתום לב וזאת בכוונה לשוללם שלילת קבע.</w:t>
      </w:r>
    </w:p>
    <w:p w:rsidR="00264A51" w:rsidRPr="00264A51" w:rsidRDefault="00264A51" w:rsidP="00264A51">
      <w:pPr>
        <w:spacing w:line="360" w:lineRule="auto"/>
        <w:jc w:val="both"/>
        <w:rPr>
          <w:rFonts w:ascii="Arial" w:hAnsi="Arial"/>
          <w:noProof w:val="0"/>
          <w:rtl/>
        </w:rPr>
      </w:pPr>
    </w:p>
    <w:p w:rsidR="00264A51" w:rsidRPr="00264A51" w:rsidRDefault="00264A51" w:rsidP="00264A51">
      <w:pPr>
        <w:spacing w:line="360" w:lineRule="auto"/>
        <w:jc w:val="both"/>
        <w:rPr>
          <w:rFonts w:ascii="Arial" w:hAnsi="Arial"/>
          <w:noProof w:val="0"/>
          <w:rtl/>
        </w:rPr>
      </w:pPr>
      <w:r w:rsidRPr="00264A51">
        <w:rPr>
          <w:rFonts w:ascii="Arial" w:hAnsi="Arial"/>
          <w:noProof w:val="0"/>
          <w:rtl/>
        </w:rPr>
        <w:t>שווי הנזק שנגרם מוערך בסך כולל של כ-4,000 ₪.</w:t>
      </w:r>
    </w:p>
    <w:p w:rsidR="00264A51" w:rsidRPr="00264A51" w:rsidRDefault="00264A51" w:rsidP="00264A51">
      <w:pPr>
        <w:spacing w:line="360" w:lineRule="auto"/>
        <w:jc w:val="both"/>
        <w:rPr>
          <w:rFonts w:ascii="Arial" w:hAnsi="Arial"/>
          <w:noProof w:val="0"/>
          <w:rtl/>
        </w:rPr>
      </w:pPr>
    </w:p>
    <w:p w:rsidR="00264A51" w:rsidRPr="00264A51" w:rsidRDefault="00264A51" w:rsidP="00264A51">
      <w:pPr>
        <w:spacing w:line="360" w:lineRule="auto"/>
        <w:jc w:val="both"/>
        <w:rPr>
          <w:rFonts w:ascii="Arial" w:hAnsi="Arial"/>
          <w:noProof w:val="0"/>
          <w:rtl/>
        </w:rPr>
      </w:pPr>
      <w:r w:rsidRPr="00264A51">
        <w:rPr>
          <w:rFonts w:ascii="Arial" w:hAnsi="Arial"/>
          <w:noProof w:val="0"/>
          <w:u w:val="single"/>
          <w:rtl/>
        </w:rPr>
        <w:t>אישום חמישי</w:t>
      </w:r>
    </w:p>
    <w:p w:rsidR="00264A51" w:rsidRPr="00264A51" w:rsidRDefault="00264A51" w:rsidP="00264A51">
      <w:pPr>
        <w:spacing w:line="360" w:lineRule="auto"/>
        <w:jc w:val="both"/>
        <w:rPr>
          <w:rFonts w:ascii="Arial" w:hAnsi="Arial"/>
          <w:noProof w:val="0"/>
          <w:rtl/>
        </w:rPr>
      </w:pPr>
      <w:r w:rsidRPr="00264A51">
        <w:rPr>
          <w:rFonts w:ascii="Arial" w:hAnsi="Arial"/>
          <w:noProof w:val="0"/>
          <w:rtl/>
        </w:rPr>
        <w:t>עובר למועדים הרלוונטיים לעובדות כתב האישום, במועד אשר אינו ידוע למאשימה במדויק, קשרו הנאשמים קשר לפשע עם מורד אבו סבית ועם אחרים, אשר זהותם אינה ידועה למאשימה, לגנוב צאן בפזורת נבטים (להלן: "הקשר").</w:t>
      </w:r>
    </w:p>
    <w:p w:rsidR="00264A51" w:rsidRPr="00264A51" w:rsidRDefault="00264A51" w:rsidP="00264A51">
      <w:pPr>
        <w:spacing w:line="360" w:lineRule="auto"/>
        <w:jc w:val="both"/>
        <w:rPr>
          <w:rFonts w:ascii="Arial" w:hAnsi="Arial"/>
          <w:noProof w:val="0"/>
          <w:rtl/>
        </w:rPr>
      </w:pPr>
    </w:p>
    <w:p w:rsidR="00264A51" w:rsidRPr="00264A51" w:rsidRDefault="00264A51" w:rsidP="007376B8">
      <w:pPr>
        <w:spacing w:line="360" w:lineRule="auto"/>
        <w:jc w:val="both"/>
        <w:rPr>
          <w:rFonts w:ascii="Arial" w:hAnsi="Arial"/>
          <w:noProof w:val="0"/>
          <w:rtl/>
        </w:rPr>
      </w:pPr>
      <w:r w:rsidRPr="00264A51">
        <w:rPr>
          <w:rFonts w:ascii="Arial" w:hAnsi="Arial"/>
          <w:noProof w:val="0"/>
          <w:rtl/>
        </w:rPr>
        <w:t xml:space="preserve">בתאריך 04.04.21, בשעה 04:00 או בסמוך לכך, במסגרת הקשר ולשם קידומו, הגיעו הנאשמים בצוותא חדא עם האחרים לדיר בפזורת נבטים (להלן: "הדיר") השייך למר </w:t>
      </w:r>
      <w:r w:rsidR="007376B8">
        <w:rPr>
          <w:rFonts w:ascii="Arial" w:hAnsi="Arial" w:hint="cs"/>
          <w:noProof w:val="0"/>
          <w:rtl/>
        </w:rPr>
        <w:t>ע.א.</w:t>
      </w:r>
      <w:r w:rsidRPr="00264A51">
        <w:rPr>
          <w:rFonts w:ascii="Arial" w:hAnsi="Arial"/>
          <w:noProof w:val="0"/>
          <w:rtl/>
        </w:rPr>
        <w:t>, שהינו רועה צאן (להלן: "המתלונן 4").</w:t>
      </w:r>
    </w:p>
    <w:p w:rsidR="00264A51" w:rsidRPr="00264A51" w:rsidRDefault="00264A51" w:rsidP="00264A51">
      <w:pPr>
        <w:spacing w:line="360" w:lineRule="auto"/>
        <w:jc w:val="both"/>
        <w:rPr>
          <w:rFonts w:ascii="Arial" w:hAnsi="Arial"/>
          <w:noProof w:val="0"/>
          <w:rtl/>
        </w:rPr>
      </w:pPr>
    </w:p>
    <w:p w:rsidR="00264A51" w:rsidRPr="00264A51" w:rsidRDefault="00264A51" w:rsidP="00264A51">
      <w:pPr>
        <w:spacing w:line="360" w:lineRule="auto"/>
        <w:jc w:val="both"/>
        <w:rPr>
          <w:rFonts w:ascii="Arial" w:hAnsi="Arial"/>
          <w:noProof w:val="0"/>
          <w:rtl/>
        </w:rPr>
      </w:pPr>
      <w:r w:rsidRPr="00264A51">
        <w:rPr>
          <w:rFonts w:ascii="Arial" w:hAnsi="Arial"/>
          <w:noProof w:val="0"/>
          <w:rtl/>
        </w:rPr>
        <w:t>במעמד המתואר לעיל, הסיגו הנאשמים גבול בצוותא חדא עם האחרים לדיר, בכך שחתכו את הגדר המקיפה את הדיר ונכנסו לתוכו בכוונה לגנוב.</w:t>
      </w:r>
    </w:p>
    <w:p w:rsidR="00264A51" w:rsidRPr="00264A51" w:rsidRDefault="00264A51" w:rsidP="00264A51">
      <w:pPr>
        <w:spacing w:line="360" w:lineRule="auto"/>
        <w:jc w:val="both"/>
        <w:rPr>
          <w:rFonts w:ascii="Arial" w:hAnsi="Arial"/>
          <w:noProof w:val="0"/>
          <w:rtl/>
        </w:rPr>
      </w:pPr>
    </w:p>
    <w:p w:rsidR="00264A51" w:rsidRPr="00264A51" w:rsidRDefault="00264A51" w:rsidP="00264A51">
      <w:pPr>
        <w:spacing w:line="360" w:lineRule="auto"/>
        <w:jc w:val="both"/>
        <w:rPr>
          <w:rFonts w:ascii="Arial" w:hAnsi="Arial"/>
          <w:noProof w:val="0"/>
          <w:rtl/>
        </w:rPr>
      </w:pPr>
      <w:r w:rsidRPr="00264A51">
        <w:rPr>
          <w:rFonts w:ascii="Arial" w:hAnsi="Arial"/>
          <w:noProof w:val="0"/>
          <w:rtl/>
        </w:rPr>
        <w:t>בהמשך למתואר לעיל, גנבו הנאשמים בצוותא חדא עם האחרים 31 כבשים (להלן: "הצאן"), בכך שנטלו ונשאו את הצאן מבלי הסכמת הבעלים, במרמה ובלי תביעת זכות בתום לב וזאת בכוונה לשוללו שלילת קבע.</w:t>
      </w:r>
    </w:p>
    <w:p w:rsidR="00264A51" w:rsidRPr="00264A51" w:rsidRDefault="00264A51" w:rsidP="00264A51">
      <w:pPr>
        <w:spacing w:line="360" w:lineRule="auto"/>
        <w:jc w:val="both"/>
        <w:rPr>
          <w:rFonts w:ascii="Arial" w:hAnsi="Arial"/>
          <w:noProof w:val="0"/>
          <w:rtl/>
        </w:rPr>
      </w:pPr>
    </w:p>
    <w:p w:rsidR="00264A51" w:rsidRPr="00264A51" w:rsidRDefault="00264A51" w:rsidP="00264A51">
      <w:pPr>
        <w:spacing w:line="360" w:lineRule="auto"/>
        <w:jc w:val="both"/>
        <w:rPr>
          <w:rFonts w:ascii="Arial" w:hAnsi="Arial"/>
          <w:noProof w:val="0"/>
          <w:rtl/>
        </w:rPr>
      </w:pPr>
      <w:r w:rsidRPr="00264A51">
        <w:rPr>
          <w:rFonts w:ascii="Arial" w:hAnsi="Arial"/>
          <w:noProof w:val="0"/>
          <w:rtl/>
        </w:rPr>
        <w:t>שווי הצאן שנגנב - מוערך בסך כולל של כ-60,000 ₪.</w:t>
      </w:r>
    </w:p>
    <w:p w:rsidR="00264A51" w:rsidRDefault="00264A51">
      <w:pPr>
        <w:spacing w:line="360" w:lineRule="auto"/>
        <w:jc w:val="both"/>
        <w:rPr>
          <w:rFonts w:ascii="Arial" w:hAnsi="Arial"/>
          <w:noProof w:val="0"/>
          <w:rtl/>
        </w:rPr>
      </w:pPr>
    </w:p>
    <w:p w:rsidR="00264A51" w:rsidRDefault="008B7EFB" w:rsidP="008B7EFB">
      <w:pPr>
        <w:spacing w:line="360" w:lineRule="auto"/>
        <w:jc w:val="both"/>
        <w:rPr>
          <w:rFonts w:ascii="Arial" w:hAnsi="Arial"/>
          <w:noProof w:val="0"/>
          <w:rtl/>
        </w:rPr>
      </w:pPr>
      <w:r>
        <w:rPr>
          <w:rFonts w:ascii="Arial" w:hAnsi="Arial" w:hint="cs"/>
          <w:noProof w:val="0"/>
          <w:rtl/>
        </w:rPr>
        <w:t>בתיק זה התמשך הדיון לאחר שדיונים שונים נדחו</w:t>
      </w:r>
      <w:r w:rsidR="00264A51">
        <w:rPr>
          <w:rFonts w:ascii="Arial" w:hAnsi="Arial" w:hint="cs"/>
          <w:noProof w:val="0"/>
          <w:rtl/>
        </w:rPr>
        <w:t xml:space="preserve">, בין אם על רקע הליכים מקדמיים ובין אם על רקע חילופי ייצוג מרובים, </w:t>
      </w:r>
      <w:r>
        <w:rPr>
          <w:rFonts w:ascii="Arial" w:hAnsi="Arial" w:hint="cs"/>
          <w:noProof w:val="0"/>
          <w:rtl/>
        </w:rPr>
        <w:t xml:space="preserve">לרבות </w:t>
      </w:r>
      <w:r w:rsidR="00264A51">
        <w:rPr>
          <w:rFonts w:ascii="Arial" w:hAnsi="Arial" w:hint="cs"/>
          <w:noProof w:val="0"/>
          <w:rtl/>
        </w:rPr>
        <w:t>בשל התנהלות פוגענית של הנאשם כלפי באי כוחו דאז.</w:t>
      </w:r>
    </w:p>
    <w:p w:rsidR="00264A51" w:rsidRDefault="00264A51">
      <w:pPr>
        <w:spacing w:line="360" w:lineRule="auto"/>
        <w:jc w:val="both"/>
        <w:rPr>
          <w:rFonts w:ascii="Arial" w:hAnsi="Arial"/>
          <w:noProof w:val="0"/>
          <w:rtl/>
        </w:rPr>
      </w:pPr>
    </w:p>
    <w:p w:rsidR="00264A51" w:rsidRDefault="002B4AB5" w:rsidP="008B7EFB">
      <w:pPr>
        <w:spacing w:line="360" w:lineRule="auto"/>
        <w:jc w:val="both"/>
        <w:rPr>
          <w:rFonts w:ascii="Arial" w:hAnsi="Arial"/>
          <w:noProof w:val="0"/>
          <w:rtl/>
        </w:rPr>
      </w:pPr>
      <w:r>
        <w:rPr>
          <w:rFonts w:ascii="Arial" w:hAnsi="Arial" w:hint="cs"/>
          <w:noProof w:val="0"/>
          <w:rtl/>
        </w:rPr>
        <w:t xml:space="preserve">כמו כן, נמנע הנאשם מלהתייצב </w:t>
      </w:r>
      <w:r w:rsidR="008B7EFB">
        <w:rPr>
          <w:rFonts w:ascii="Arial" w:hAnsi="Arial" w:hint="cs"/>
          <w:noProof w:val="0"/>
          <w:rtl/>
        </w:rPr>
        <w:t>לבית המשפט, כאשר נדרש היה להורות על הבאתו בצו</w:t>
      </w:r>
      <w:r>
        <w:rPr>
          <w:rFonts w:ascii="Arial" w:hAnsi="Arial" w:hint="cs"/>
          <w:noProof w:val="0"/>
          <w:rtl/>
        </w:rPr>
        <w:t>.</w:t>
      </w:r>
    </w:p>
    <w:p w:rsidR="002B4AB5" w:rsidRDefault="002B4AB5">
      <w:pPr>
        <w:spacing w:line="360" w:lineRule="auto"/>
        <w:jc w:val="both"/>
        <w:rPr>
          <w:rFonts w:ascii="Arial" w:hAnsi="Arial"/>
          <w:noProof w:val="0"/>
          <w:rtl/>
        </w:rPr>
      </w:pPr>
    </w:p>
    <w:p w:rsidR="002B4AB5" w:rsidRPr="002B4AB5" w:rsidRDefault="002B4AB5" w:rsidP="002B4AB5">
      <w:pPr>
        <w:spacing w:line="360" w:lineRule="auto"/>
        <w:jc w:val="both"/>
        <w:rPr>
          <w:rFonts w:ascii="Arial" w:hAnsi="Arial"/>
          <w:noProof w:val="0"/>
        </w:rPr>
      </w:pPr>
      <w:r w:rsidRPr="002B4AB5">
        <w:rPr>
          <w:rFonts w:ascii="Arial" w:hAnsi="Arial"/>
          <w:noProof w:val="0"/>
          <w:rtl/>
        </w:rPr>
        <w:lastRenderedPageBreak/>
        <w:t xml:space="preserve">בדיון מיום 23.03.23, הודיע הנאשם, כי בכוונתו לייצג את עצמו, זאת לאחר פיטוריהם של </w:t>
      </w:r>
      <w:r w:rsidRPr="002B4AB5">
        <w:rPr>
          <w:rFonts w:ascii="Arial" w:hAnsi="Arial"/>
          <w:noProof w:val="0"/>
          <w:u w:val="single"/>
          <w:rtl/>
        </w:rPr>
        <w:t>חמישה סניגורים</w:t>
      </w:r>
      <w:r w:rsidRPr="002B4AB5">
        <w:rPr>
          <w:rFonts w:ascii="Arial" w:hAnsi="Arial"/>
          <w:noProof w:val="0"/>
          <w:rtl/>
        </w:rPr>
        <w:t xml:space="preserve"> (שני סניגורים פרטיים ושלושה סניגורים ציבוריים).</w:t>
      </w:r>
    </w:p>
    <w:p w:rsidR="002B4AB5" w:rsidRPr="002B4AB5" w:rsidRDefault="002B4AB5" w:rsidP="002B4AB5">
      <w:pPr>
        <w:spacing w:line="360" w:lineRule="auto"/>
        <w:jc w:val="both"/>
        <w:rPr>
          <w:rFonts w:ascii="Arial" w:hAnsi="Arial"/>
          <w:noProof w:val="0"/>
          <w:rtl/>
        </w:rPr>
      </w:pPr>
    </w:p>
    <w:p w:rsidR="002B4AB5" w:rsidRPr="002B4AB5" w:rsidRDefault="008B7EFB" w:rsidP="008B7EFB">
      <w:pPr>
        <w:spacing w:line="360" w:lineRule="auto"/>
        <w:jc w:val="both"/>
        <w:rPr>
          <w:rFonts w:ascii="Arial" w:hAnsi="Arial"/>
          <w:noProof w:val="0"/>
          <w:rtl/>
        </w:rPr>
      </w:pPr>
      <w:r>
        <w:rPr>
          <w:rFonts w:ascii="Arial" w:hAnsi="Arial" w:hint="cs"/>
          <w:noProof w:val="0"/>
          <w:rtl/>
        </w:rPr>
        <w:t>דיונים נוספים בוטלו</w:t>
      </w:r>
      <w:r w:rsidR="002B4AB5" w:rsidRPr="002B4AB5">
        <w:rPr>
          <w:rFonts w:ascii="Arial" w:hAnsi="Arial"/>
          <w:noProof w:val="0"/>
          <w:rtl/>
        </w:rPr>
        <w:t xml:space="preserve"> לאור מצב החירום שהוכרז במדינה בשל מתקפת הטרור הרצחנית ביום 07.10.23, על ידי ארגון הטרור חמאס ותושבים מרצועת עזה.</w:t>
      </w:r>
    </w:p>
    <w:p w:rsidR="002B4AB5" w:rsidRPr="002B4AB5" w:rsidRDefault="002B4AB5" w:rsidP="002B4AB5">
      <w:pPr>
        <w:spacing w:line="360" w:lineRule="auto"/>
        <w:jc w:val="both"/>
        <w:rPr>
          <w:rFonts w:ascii="Arial" w:hAnsi="Arial"/>
          <w:noProof w:val="0"/>
          <w:rtl/>
        </w:rPr>
      </w:pPr>
    </w:p>
    <w:p w:rsidR="009956A1" w:rsidRPr="002B4AB5" w:rsidRDefault="002B4AB5" w:rsidP="009956A1">
      <w:pPr>
        <w:spacing w:line="360" w:lineRule="auto"/>
        <w:jc w:val="both"/>
        <w:rPr>
          <w:rFonts w:ascii="Arial" w:hAnsi="Arial"/>
          <w:noProof w:val="0"/>
          <w:rtl/>
        </w:rPr>
      </w:pPr>
      <w:r w:rsidRPr="002B4AB5">
        <w:rPr>
          <w:rFonts w:ascii="Arial" w:hAnsi="Arial"/>
          <w:noProof w:val="0"/>
          <w:rtl/>
        </w:rPr>
        <w:t xml:space="preserve">לאחר החזרה לשגרה, </w:t>
      </w:r>
      <w:r w:rsidR="008B7EFB">
        <w:rPr>
          <w:rFonts w:ascii="Arial" w:hAnsi="Arial" w:hint="cs"/>
          <w:noProof w:val="0"/>
          <w:rtl/>
        </w:rPr>
        <w:t xml:space="preserve">שכר הנאשם את שירותיהם של באי-כוחו הנוכחיים, נקבעו דיוני הוכחות נוספים, אך גם הפעם </w:t>
      </w:r>
      <w:r w:rsidR="008B7EFB">
        <w:rPr>
          <w:rFonts w:ascii="Arial" w:hAnsi="Arial"/>
          <w:noProof w:val="0"/>
          <w:rtl/>
        </w:rPr>
        <w:t>–</w:t>
      </w:r>
      <w:r w:rsidR="008B7EFB">
        <w:rPr>
          <w:rFonts w:ascii="Arial" w:hAnsi="Arial" w:hint="cs"/>
          <w:noProof w:val="0"/>
          <w:rtl/>
        </w:rPr>
        <w:t xml:space="preserve"> נאלץ בית המשפט לבטל דיונים, ב</w:t>
      </w:r>
      <w:r w:rsidR="009956A1">
        <w:rPr>
          <w:rFonts w:ascii="Arial" w:hAnsi="Arial" w:hint="cs"/>
          <w:noProof w:val="0"/>
          <w:rtl/>
        </w:rPr>
        <w:t>של בקשות שונות מצדה של ההגנה, וכן עתירת ההגנה להורות על פסלות המותב, בשל העובדה שלא נעתר לבקשתה לדחות הדיונים והגשת ערעור לבית המשפט העליון בנוגע לכך (</w:t>
      </w:r>
      <w:r w:rsidR="009956A1" w:rsidRPr="002B4AB5">
        <w:rPr>
          <w:rFonts w:ascii="Arial" w:hAnsi="Arial"/>
          <w:noProof w:val="0"/>
          <w:rtl/>
        </w:rPr>
        <w:t xml:space="preserve">ראו ע"פ 4365/24 </w:t>
      </w:r>
      <w:r w:rsidR="009956A1" w:rsidRPr="002B4AB5">
        <w:rPr>
          <w:rFonts w:ascii="Arial" w:hAnsi="Arial"/>
          <w:b/>
          <w:bCs/>
          <w:noProof w:val="0"/>
          <w:rtl/>
        </w:rPr>
        <w:t>אבו סבית נ' מדינת ישראל</w:t>
      </w:r>
      <w:r w:rsidR="009956A1" w:rsidRPr="002B4AB5">
        <w:rPr>
          <w:rFonts w:ascii="Arial" w:hAnsi="Arial"/>
          <w:noProof w:val="0"/>
          <w:rtl/>
        </w:rPr>
        <w:t>).</w:t>
      </w:r>
    </w:p>
    <w:p w:rsidR="009956A1" w:rsidRPr="002B4AB5" w:rsidRDefault="009956A1" w:rsidP="009956A1">
      <w:pPr>
        <w:spacing w:line="360" w:lineRule="auto"/>
        <w:jc w:val="both"/>
        <w:rPr>
          <w:rFonts w:ascii="Arial" w:hAnsi="Arial"/>
          <w:noProof w:val="0"/>
        </w:rPr>
      </w:pPr>
      <w:r>
        <w:rPr>
          <w:rFonts w:ascii="Arial" w:hAnsi="Arial" w:hint="cs"/>
          <w:noProof w:val="0"/>
          <w:rtl/>
        </w:rPr>
        <w:t>אך הגשת הערעור הנ"ל הביאה כשלעצמה לעיכוב נוסף בדיון.</w:t>
      </w:r>
    </w:p>
    <w:p w:rsidR="002B4AB5" w:rsidRDefault="002B4AB5" w:rsidP="002B4AB5">
      <w:pPr>
        <w:spacing w:line="360" w:lineRule="auto"/>
        <w:jc w:val="both"/>
        <w:rPr>
          <w:rFonts w:ascii="Arial" w:hAnsi="Arial"/>
          <w:noProof w:val="0"/>
          <w:rtl/>
        </w:rPr>
      </w:pPr>
    </w:p>
    <w:p w:rsidR="002B4AB5" w:rsidRDefault="009956A1" w:rsidP="009956A1">
      <w:pPr>
        <w:spacing w:line="360" w:lineRule="auto"/>
        <w:jc w:val="both"/>
        <w:rPr>
          <w:rFonts w:ascii="Arial" w:hAnsi="Arial"/>
          <w:noProof w:val="0"/>
          <w:rtl/>
        </w:rPr>
      </w:pPr>
      <w:r>
        <w:rPr>
          <w:rFonts w:ascii="Arial" w:hAnsi="Arial" w:hint="cs"/>
          <w:noProof w:val="0"/>
          <w:rtl/>
        </w:rPr>
        <w:t>בסופו של דבר, לאחר סיום שמיעת הראיות</w:t>
      </w:r>
      <w:r w:rsidR="002B4AB5">
        <w:rPr>
          <w:rFonts w:ascii="Arial" w:hAnsi="Arial" w:hint="cs"/>
          <w:noProof w:val="0"/>
          <w:rtl/>
        </w:rPr>
        <w:t>, ניתן צו לסיכומי הצדדים, וביום 03.11.24 ניתנה הכרעת דין המרשיעה את הנאשם בעבירות ובעובדות שבכתב האישום.</w:t>
      </w:r>
    </w:p>
    <w:p w:rsidR="002B4AB5" w:rsidRDefault="002B4AB5" w:rsidP="002B4AB5">
      <w:pPr>
        <w:spacing w:line="360" w:lineRule="auto"/>
        <w:jc w:val="both"/>
        <w:rPr>
          <w:rFonts w:ascii="Arial" w:hAnsi="Arial"/>
          <w:noProof w:val="0"/>
          <w:rtl/>
        </w:rPr>
      </w:pPr>
    </w:p>
    <w:p w:rsidR="00F34714" w:rsidRDefault="00F34714" w:rsidP="007A7102">
      <w:pPr>
        <w:spacing w:line="360" w:lineRule="auto"/>
        <w:jc w:val="both"/>
        <w:rPr>
          <w:rFonts w:ascii="Arial" w:hAnsi="Arial"/>
          <w:noProof w:val="0"/>
          <w:rtl/>
        </w:rPr>
      </w:pPr>
      <w:r>
        <w:rPr>
          <w:rFonts w:ascii="Arial" w:hAnsi="Arial" w:hint="cs"/>
          <w:noProof w:val="0"/>
          <w:rtl/>
        </w:rPr>
        <w:t>במעמד השמעת הכרעת הדין, עתרה ההגנה להפנות את הנאשם להערכת שירות המבחן למבוגרים ואילו התביעה התנגדה. בית המשפט לא מצא להיעתר לבקשה</w:t>
      </w:r>
      <w:r w:rsidR="00033789">
        <w:rPr>
          <w:rFonts w:ascii="Arial" w:hAnsi="Arial" w:hint="cs"/>
          <w:noProof w:val="0"/>
          <w:rtl/>
        </w:rPr>
        <w:t>, בשים לב לכך שמדובר ב</w:t>
      </w:r>
      <w:r w:rsidR="00CB30C1">
        <w:rPr>
          <w:rFonts w:ascii="Arial" w:hAnsi="Arial" w:hint="cs"/>
          <w:noProof w:val="0"/>
          <w:rtl/>
        </w:rPr>
        <w:t>נאשם שאינו נוטל אחריות על מעשיו,</w:t>
      </w:r>
      <w:r w:rsidR="00033789">
        <w:rPr>
          <w:rFonts w:ascii="Arial" w:hAnsi="Arial" w:hint="cs"/>
          <w:noProof w:val="0"/>
          <w:rtl/>
        </w:rPr>
        <w:t xml:space="preserve"> </w:t>
      </w:r>
      <w:r w:rsidR="00CB30C1">
        <w:rPr>
          <w:rFonts w:ascii="Arial" w:hAnsi="Arial" w:hint="cs"/>
          <w:noProof w:val="0"/>
          <w:rtl/>
        </w:rPr>
        <w:t>ובשים לב למתחמי הענישה הנהוגים בעבירות מסוג זה</w:t>
      </w:r>
      <w:r w:rsidR="007A7102">
        <w:rPr>
          <w:rFonts w:ascii="Arial" w:hAnsi="Arial" w:hint="cs"/>
          <w:noProof w:val="0"/>
          <w:rtl/>
        </w:rPr>
        <w:t>.</w:t>
      </w:r>
    </w:p>
    <w:p w:rsidR="00CB30C1" w:rsidRDefault="00CB30C1" w:rsidP="00CB30C1">
      <w:pPr>
        <w:spacing w:line="360" w:lineRule="auto"/>
        <w:jc w:val="both"/>
        <w:rPr>
          <w:rFonts w:ascii="Arial" w:hAnsi="Arial"/>
          <w:noProof w:val="0"/>
          <w:rtl/>
        </w:rPr>
      </w:pPr>
    </w:p>
    <w:p w:rsidR="00CB30C1" w:rsidRDefault="00CB30C1" w:rsidP="00CB30C1">
      <w:pPr>
        <w:spacing w:line="360" w:lineRule="auto"/>
        <w:jc w:val="both"/>
        <w:rPr>
          <w:rFonts w:ascii="Arial" w:hAnsi="Arial"/>
          <w:noProof w:val="0"/>
          <w:rtl/>
        </w:rPr>
      </w:pPr>
      <w:r>
        <w:rPr>
          <w:rFonts w:ascii="Arial" w:hAnsi="Arial" w:hint="cs"/>
          <w:noProof w:val="0"/>
          <w:rtl/>
        </w:rPr>
        <w:t xml:space="preserve">פרשת העונש נשמעה ביום 10.11.24, ומכאן </w:t>
      </w:r>
      <w:r>
        <w:rPr>
          <w:rFonts w:ascii="Arial" w:hAnsi="Arial"/>
          <w:noProof w:val="0"/>
          <w:rtl/>
        </w:rPr>
        <w:t>–</w:t>
      </w:r>
      <w:r>
        <w:rPr>
          <w:rFonts w:ascii="Arial" w:hAnsi="Arial" w:hint="cs"/>
          <w:noProof w:val="0"/>
          <w:rtl/>
        </w:rPr>
        <w:t xml:space="preserve"> גזר דין זה.</w:t>
      </w:r>
    </w:p>
    <w:p w:rsidR="00CB30C1" w:rsidRDefault="00CB30C1" w:rsidP="00CB30C1">
      <w:pPr>
        <w:spacing w:line="360" w:lineRule="auto"/>
        <w:jc w:val="both"/>
        <w:rPr>
          <w:rFonts w:ascii="Arial" w:hAnsi="Arial"/>
          <w:noProof w:val="0"/>
          <w:rtl/>
        </w:rPr>
      </w:pPr>
    </w:p>
    <w:p w:rsidR="00CB30C1" w:rsidRDefault="00CB30C1" w:rsidP="00CB30C1">
      <w:pPr>
        <w:spacing w:line="360" w:lineRule="auto"/>
        <w:jc w:val="both"/>
        <w:rPr>
          <w:rFonts w:ascii="Arial" w:hAnsi="Arial"/>
          <w:noProof w:val="0"/>
          <w:rtl/>
        </w:rPr>
      </w:pPr>
    </w:p>
    <w:p w:rsidR="00430B79" w:rsidRDefault="00430B79" w:rsidP="00CB30C1">
      <w:pPr>
        <w:spacing w:line="360" w:lineRule="auto"/>
        <w:jc w:val="both"/>
        <w:rPr>
          <w:rFonts w:ascii="Arial" w:hAnsi="Arial"/>
          <w:noProof w:val="0"/>
          <w:rtl/>
        </w:rPr>
      </w:pPr>
      <w:r>
        <w:rPr>
          <w:rFonts w:ascii="Arial" w:hAnsi="Arial" w:hint="cs"/>
          <w:b/>
          <w:bCs/>
          <w:noProof w:val="0"/>
          <w:rtl/>
        </w:rPr>
        <w:t>ראיות לעונש</w:t>
      </w:r>
    </w:p>
    <w:p w:rsidR="00430B79" w:rsidRDefault="00430B79" w:rsidP="00CB30C1">
      <w:pPr>
        <w:spacing w:line="360" w:lineRule="auto"/>
        <w:jc w:val="both"/>
        <w:rPr>
          <w:rFonts w:ascii="Arial" w:hAnsi="Arial"/>
          <w:noProof w:val="0"/>
          <w:rtl/>
        </w:rPr>
      </w:pPr>
    </w:p>
    <w:p w:rsidR="00430B79" w:rsidRDefault="00430B79" w:rsidP="00CB30C1">
      <w:pPr>
        <w:spacing w:line="360" w:lineRule="auto"/>
        <w:jc w:val="both"/>
        <w:rPr>
          <w:rFonts w:ascii="Arial" w:hAnsi="Arial"/>
          <w:noProof w:val="0"/>
          <w:rtl/>
        </w:rPr>
      </w:pPr>
      <w:r>
        <w:rPr>
          <w:rFonts w:ascii="Arial" w:hAnsi="Arial" w:hint="cs"/>
          <w:noProof w:val="0"/>
          <w:u w:val="single"/>
          <w:rtl/>
        </w:rPr>
        <w:t>התביעה</w:t>
      </w:r>
      <w:r>
        <w:rPr>
          <w:rFonts w:ascii="Arial" w:hAnsi="Arial" w:hint="cs"/>
          <w:noProof w:val="0"/>
          <w:rtl/>
        </w:rPr>
        <w:t xml:space="preserve"> </w:t>
      </w:r>
      <w:r w:rsidR="00971FF9">
        <w:rPr>
          <w:rFonts w:ascii="Arial" w:hAnsi="Arial" w:hint="cs"/>
          <w:noProof w:val="0"/>
          <w:rtl/>
        </w:rPr>
        <w:t>הגישה, לענין העונש, ראיות כדלקמן:</w:t>
      </w:r>
    </w:p>
    <w:p w:rsidR="00971FF9" w:rsidRDefault="00971FF9" w:rsidP="00971FF9">
      <w:pPr>
        <w:pStyle w:val="ac"/>
        <w:numPr>
          <w:ilvl w:val="0"/>
          <w:numId w:val="1"/>
        </w:numPr>
        <w:spacing w:line="360" w:lineRule="auto"/>
        <w:jc w:val="both"/>
        <w:rPr>
          <w:rFonts w:ascii="Arial" w:hAnsi="Arial"/>
          <w:noProof w:val="0"/>
        </w:rPr>
      </w:pPr>
      <w:r>
        <w:rPr>
          <w:rFonts w:ascii="Arial" w:hAnsi="Arial" w:hint="cs"/>
          <w:noProof w:val="0"/>
          <w:rtl/>
        </w:rPr>
        <w:t xml:space="preserve">גיליון רישום פלילי (ת/49א') </w:t>
      </w:r>
      <w:r>
        <w:rPr>
          <w:rFonts w:ascii="Arial" w:hAnsi="Arial"/>
          <w:noProof w:val="0"/>
          <w:rtl/>
        </w:rPr>
        <w:t>–</w:t>
      </w:r>
      <w:r w:rsidR="009956A1">
        <w:rPr>
          <w:rFonts w:ascii="Arial" w:hAnsi="Arial" w:hint="cs"/>
          <w:noProof w:val="0"/>
          <w:rtl/>
        </w:rPr>
        <w:t xml:space="preserve"> לחובת הנאשם</w:t>
      </w:r>
      <w:r>
        <w:rPr>
          <w:rFonts w:ascii="Arial" w:hAnsi="Arial" w:hint="cs"/>
          <w:noProof w:val="0"/>
          <w:rtl/>
        </w:rPr>
        <w:t xml:space="preserve"> הרשעה משנת 2018 מבית המשפט המחוזי בבאר שבע, בעבירה של תקיפה כדי לגנוב.</w:t>
      </w:r>
    </w:p>
    <w:p w:rsidR="00971FF9" w:rsidRPr="00971FF9" w:rsidRDefault="00971FF9" w:rsidP="00971FF9">
      <w:pPr>
        <w:pStyle w:val="ac"/>
        <w:numPr>
          <w:ilvl w:val="0"/>
          <w:numId w:val="1"/>
        </w:numPr>
        <w:spacing w:line="360" w:lineRule="auto"/>
        <w:jc w:val="both"/>
        <w:rPr>
          <w:rFonts w:ascii="Arial" w:hAnsi="Arial"/>
          <w:noProof w:val="0"/>
          <w:rtl/>
        </w:rPr>
      </w:pPr>
      <w:r>
        <w:rPr>
          <w:rFonts w:ascii="Arial" w:hAnsi="Arial" w:hint="cs"/>
          <w:noProof w:val="0"/>
          <w:rtl/>
        </w:rPr>
        <w:t xml:space="preserve">גיליון רישום תעבורתי (ת/49ב') </w:t>
      </w:r>
      <w:r>
        <w:rPr>
          <w:rFonts w:ascii="Arial" w:hAnsi="Arial"/>
          <w:noProof w:val="0"/>
          <w:rtl/>
        </w:rPr>
        <w:t>–</w:t>
      </w:r>
      <w:r w:rsidR="009956A1">
        <w:rPr>
          <w:rFonts w:ascii="Arial" w:hAnsi="Arial" w:hint="cs"/>
          <w:noProof w:val="0"/>
          <w:rtl/>
        </w:rPr>
        <w:t xml:space="preserve"> לחובת הנאשם</w:t>
      </w:r>
      <w:r>
        <w:rPr>
          <w:rFonts w:ascii="Arial" w:hAnsi="Arial" w:hint="cs"/>
          <w:noProof w:val="0"/>
          <w:rtl/>
        </w:rPr>
        <w:t xml:space="preserve"> הרשעות בעבירות של הסעת ילד שטרם מלאו לו שלוש שנים ללא כיסא בטיחות; נהיגה ללא חגורת בטיחות; נהיגה שלא בכביש; </w:t>
      </w:r>
      <w:r>
        <w:rPr>
          <w:rFonts w:ascii="Arial" w:hAnsi="Arial" w:hint="cs"/>
          <w:noProof w:val="0"/>
          <w:rtl/>
        </w:rPr>
        <w:lastRenderedPageBreak/>
        <w:t>ציפוי שמשת רכב שלא כדין; עצירה המפריעה לתנועה; עצירת רכב במקום</w:t>
      </w:r>
      <w:r w:rsidR="009A7821">
        <w:rPr>
          <w:rFonts w:ascii="Arial" w:hAnsi="Arial" w:hint="cs"/>
          <w:noProof w:val="0"/>
          <w:rtl/>
        </w:rPr>
        <w:t xml:space="preserve"> המיועד לנכה; נהיגה העולה על 26 </w:t>
      </w:r>
      <w:r w:rsidR="009A7821">
        <w:rPr>
          <w:rFonts w:ascii="Arial" w:hAnsi="Arial"/>
          <w:noProof w:val="0"/>
          <w:rtl/>
        </w:rPr>
        <w:t>–</w:t>
      </w:r>
      <w:r w:rsidR="009A7821">
        <w:rPr>
          <w:rFonts w:ascii="Arial" w:hAnsi="Arial" w:hint="cs"/>
          <w:noProof w:val="0"/>
          <w:rtl/>
        </w:rPr>
        <w:t xml:space="preserve"> 40 קמ"ש מעל המהירות המותרת בדרך שאינה עירונית.</w:t>
      </w:r>
    </w:p>
    <w:p w:rsidR="00430B79" w:rsidRDefault="00430B79" w:rsidP="00CB30C1">
      <w:pPr>
        <w:spacing w:line="360" w:lineRule="auto"/>
        <w:jc w:val="both"/>
        <w:rPr>
          <w:rFonts w:ascii="Arial" w:hAnsi="Arial"/>
          <w:noProof w:val="0"/>
          <w:rtl/>
        </w:rPr>
      </w:pPr>
    </w:p>
    <w:p w:rsidR="00430B79" w:rsidRDefault="00430B79" w:rsidP="00CB30C1">
      <w:pPr>
        <w:spacing w:line="360" w:lineRule="auto"/>
        <w:jc w:val="both"/>
        <w:rPr>
          <w:rFonts w:ascii="Arial" w:hAnsi="Arial"/>
          <w:noProof w:val="0"/>
          <w:rtl/>
        </w:rPr>
      </w:pPr>
      <w:r>
        <w:rPr>
          <w:rFonts w:ascii="Arial" w:hAnsi="Arial" w:hint="cs"/>
          <w:noProof w:val="0"/>
          <w:u w:val="single"/>
          <w:rtl/>
        </w:rPr>
        <w:t>ההגנה</w:t>
      </w:r>
      <w:r w:rsidR="009A7821">
        <w:rPr>
          <w:rFonts w:ascii="Arial" w:hAnsi="Arial" w:hint="cs"/>
          <w:noProof w:val="0"/>
          <w:rtl/>
        </w:rPr>
        <w:t xml:space="preserve"> לא הגישה ראיות לענין העונש.</w:t>
      </w:r>
    </w:p>
    <w:p w:rsidR="00430B79" w:rsidRDefault="00430B79" w:rsidP="00CB30C1">
      <w:pPr>
        <w:spacing w:line="360" w:lineRule="auto"/>
        <w:jc w:val="both"/>
        <w:rPr>
          <w:rFonts w:ascii="Arial" w:hAnsi="Arial"/>
          <w:noProof w:val="0"/>
          <w:rtl/>
        </w:rPr>
      </w:pPr>
    </w:p>
    <w:p w:rsidR="00430B79" w:rsidRDefault="00430B79" w:rsidP="00CB30C1">
      <w:pPr>
        <w:spacing w:line="360" w:lineRule="auto"/>
        <w:jc w:val="both"/>
        <w:rPr>
          <w:rFonts w:ascii="Arial" w:hAnsi="Arial"/>
          <w:noProof w:val="0"/>
          <w:rtl/>
        </w:rPr>
      </w:pPr>
    </w:p>
    <w:p w:rsidR="00430B79" w:rsidRDefault="00430B79" w:rsidP="00CB30C1">
      <w:pPr>
        <w:spacing w:line="360" w:lineRule="auto"/>
        <w:jc w:val="both"/>
        <w:rPr>
          <w:rFonts w:ascii="Arial" w:hAnsi="Arial"/>
          <w:noProof w:val="0"/>
          <w:rtl/>
        </w:rPr>
      </w:pPr>
      <w:r>
        <w:rPr>
          <w:rFonts w:ascii="Arial" w:hAnsi="Arial" w:hint="cs"/>
          <w:b/>
          <w:bCs/>
          <w:noProof w:val="0"/>
          <w:rtl/>
        </w:rPr>
        <w:t>טענות הצדדים</w:t>
      </w:r>
    </w:p>
    <w:p w:rsidR="00430B79" w:rsidRDefault="00430B79" w:rsidP="00CB30C1">
      <w:pPr>
        <w:spacing w:line="360" w:lineRule="auto"/>
        <w:jc w:val="both"/>
        <w:rPr>
          <w:rFonts w:ascii="Arial" w:hAnsi="Arial"/>
          <w:noProof w:val="0"/>
          <w:rtl/>
        </w:rPr>
      </w:pPr>
    </w:p>
    <w:p w:rsidR="00430B79" w:rsidRDefault="00430B79" w:rsidP="00CB30C1">
      <w:pPr>
        <w:spacing w:line="360" w:lineRule="auto"/>
        <w:jc w:val="both"/>
        <w:rPr>
          <w:rFonts w:ascii="Arial" w:hAnsi="Arial"/>
          <w:noProof w:val="0"/>
          <w:rtl/>
        </w:rPr>
      </w:pPr>
      <w:r>
        <w:rPr>
          <w:rFonts w:ascii="Arial" w:hAnsi="Arial" w:hint="cs"/>
          <w:noProof w:val="0"/>
          <w:u w:val="single"/>
          <w:rtl/>
        </w:rPr>
        <w:t>התביעה</w:t>
      </w:r>
      <w:r>
        <w:rPr>
          <w:rFonts w:ascii="Arial" w:hAnsi="Arial" w:hint="cs"/>
          <w:noProof w:val="0"/>
          <w:rtl/>
        </w:rPr>
        <w:t xml:space="preserve"> הגישה טיעוניה בכתב (ת/ </w:t>
      </w:r>
      <w:r w:rsidR="00B60672">
        <w:rPr>
          <w:rFonts w:ascii="Arial" w:hAnsi="Arial" w:hint="cs"/>
          <w:noProof w:val="0"/>
          <w:rtl/>
        </w:rPr>
        <w:t>50</w:t>
      </w:r>
      <w:r>
        <w:rPr>
          <w:rFonts w:ascii="Arial" w:hAnsi="Arial" w:hint="cs"/>
          <w:noProof w:val="0"/>
          <w:rtl/>
        </w:rPr>
        <w:t>) והשלימה אותן על פה.</w:t>
      </w:r>
    </w:p>
    <w:p w:rsidR="00430B79" w:rsidRDefault="00430B79" w:rsidP="00CB30C1">
      <w:pPr>
        <w:spacing w:line="360" w:lineRule="auto"/>
        <w:jc w:val="both"/>
        <w:rPr>
          <w:rFonts w:ascii="Arial" w:hAnsi="Arial"/>
          <w:noProof w:val="0"/>
          <w:rtl/>
        </w:rPr>
      </w:pPr>
    </w:p>
    <w:p w:rsidR="002F765E" w:rsidRDefault="002F765E" w:rsidP="00CB30C1">
      <w:pPr>
        <w:spacing w:line="360" w:lineRule="auto"/>
        <w:jc w:val="both"/>
        <w:rPr>
          <w:rFonts w:ascii="Arial" w:hAnsi="Arial"/>
          <w:noProof w:val="0"/>
          <w:rtl/>
        </w:rPr>
      </w:pPr>
      <w:r>
        <w:rPr>
          <w:rFonts w:ascii="Arial" w:hAnsi="Arial" w:hint="cs"/>
          <w:noProof w:val="0"/>
          <w:rtl/>
        </w:rPr>
        <w:t>התביעה עמדה על מעשי הנאשם, אשר גנב כבשים; עיזים; ממירים קטליטיים וחיישני גז.</w:t>
      </w:r>
    </w:p>
    <w:p w:rsidR="002F765E" w:rsidRDefault="002F765E" w:rsidP="00CB30C1">
      <w:pPr>
        <w:spacing w:line="360" w:lineRule="auto"/>
        <w:jc w:val="both"/>
        <w:rPr>
          <w:rFonts w:ascii="Arial" w:hAnsi="Arial"/>
          <w:noProof w:val="0"/>
          <w:rtl/>
        </w:rPr>
      </w:pPr>
    </w:p>
    <w:p w:rsidR="00430B79" w:rsidRDefault="009743F5" w:rsidP="00CB30C1">
      <w:pPr>
        <w:spacing w:line="360" w:lineRule="auto"/>
        <w:jc w:val="both"/>
        <w:rPr>
          <w:rFonts w:ascii="Arial" w:hAnsi="Arial"/>
          <w:noProof w:val="0"/>
          <w:rtl/>
        </w:rPr>
      </w:pPr>
      <w:r>
        <w:rPr>
          <w:rFonts w:ascii="Arial" w:hAnsi="Arial" w:hint="cs"/>
          <w:noProof w:val="0"/>
          <w:rtl/>
        </w:rPr>
        <w:t xml:space="preserve">התביעה טענה לפגיעה בערכים המוגנים של </w:t>
      </w:r>
      <w:r w:rsidR="00AB3E46">
        <w:rPr>
          <w:rFonts w:ascii="Arial" w:hAnsi="Arial" w:hint="cs"/>
          <w:noProof w:val="0"/>
          <w:rtl/>
        </w:rPr>
        <w:t>ה</w:t>
      </w:r>
      <w:r w:rsidR="009506B3">
        <w:rPr>
          <w:rFonts w:ascii="Arial" w:hAnsi="Arial" w:hint="cs"/>
          <w:noProof w:val="0"/>
          <w:rtl/>
        </w:rPr>
        <w:t xml:space="preserve">גנה על בטחונו; רכושו; ופרטיותו של אדם וכן על בטחונו בתוך ביתו. </w:t>
      </w:r>
    </w:p>
    <w:p w:rsidR="009506B3" w:rsidRDefault="009506B3" w:rsidP="00CB30C1">
      <w:pPr>
        <w:spacing w:line="360" w:lineRule="auto"/>
        <w:jc w:val="both"/>
        <w:rPr>
          <w:rFonts w:ascii="Arial" w:hAnsi="Arial"/>
          <w:noProof w:val="0"/>
          <w:rtl/>
        </w:rPr>
      </w:pPr>
    </w:p>
    <w:p w:rsidR="009506B3" w:rsidRDefault="009506B3" w:rsidP="00CB30C1">
      <w:pPr>
        <w:spacing w:line="360" w:lineRule="auto"/>
        <w:jc w:val="both"/>
        <w:rPr>
          <w:rFonts w:ascii="Arial" w:hAnsi="Arial"/>
          <w:noProof w:val="0"/>
          <w:rtl/>
        </w:rPr>
      </w:pPr>
      <w:r>
        <w:rPr>
          <w:rFonts w:ascii="Arial" w:hAnsi="Arial" w:hint="cs"/>
          <w:noProof w:val="0"/>
          <w:rtl/>
        </w:rPr>
        <w:t>עוד טענה התביעה, לפגיעה בבעלי החיים, בעצם הובלתם בתנאים שאינם מתאימים לכך והחזקתם בתנאים קשים.</w:t>
      </w:r>
    </w:p>
    <w:p w:rsidR="009506B3" w:rsidRDefault="009506B3" w:rsidP="00CB30C1">
      <w:pPr>
        <w:spacing w:line="360" w:lineRule="auto"/>
        <w:jc w:val="both"/>
        <w:rPr>
          <w:rFonts w:ascii="Arial" w:hAnsi="Arial"/>
          <w:noProof w:val="0"/>
          <w:rtl/>
        </w:rPr>
      </w:pPr>
    </w:p>
    <w:p w:rsidR="009506B3" w:rsidRDefault="009506B3" w:rsidP="00CB30C1">
      <w:pPr>
        <w:spacing w:line="360" w:lineRule="auto"/>
        <w:jc w:val="both"/>
        <w:rPr>
          <w:rFonts w:ascii="Arial" w:hAnsi="Arial"/>
          <w:noProof w:val="0"/>
          <w:rtl/>
        </w:rPr>
      </w:pPr>
      <w:r>
        <w:rPr>
          <w:rFonts w:ascii="Arial" w:hAnsi="Arial" w:hint="cs"/>
          <w:noProof w:val="0"/>
          <w:rtl/>
        </w:rPr>
        <w:t>התביעה טענה, כי עבירות הרכוש</w:t>
      </w:r>
      <w:r w:rsidR="008D07FE">
        <w:rPr>
          <w:rFonts w:ascii="Arial" w:hAnsi="Arial" w:hint="cs"/>
          <w:noProof w:val="0"/>
          <w:rtl/>
        </w:rPr>
        <w:t xml:space="preserve"> קלות לביצוע וקשות ללכידה</w:t>
      </w:r>
      <w:r>
        <w:rPr>
          <w:rFonts w:ascii="Arial" w:hAnsi="Arial" w:hint="cs"/>
          <w:noProof w:val="0"/>
          <w:rtl/>
        </w:rPr>
        <w:t xml:space="preserve"> </w:t>
      </w:r>
      <w:r w:rsidR="008D07FE">
        <w:rPr>
          <w:rFonts w:ascii="Arial" w:hAnsi="Arial" w:hint="cs"/>
          <w:noProof w:val="0"/>
          <w:rtl/>
        </w:rPr>
        <w:t xml:space="preserve">ואף הפכו מכת מדינה, לכן </w:t>
      </w:r>
      <w:r w:rsidR="002F765E">
        <w:rPr>
          <w:rFonts w:ascii="Arial" w:hAnsi="Arial" w:hint="cs"/>
          <w:noProof w:val="0"/>
          <w:rtl/>
        </w:rPr>
        <w:t>על בתי המשפט לתת יד למאבק בהן.</w:t>
      </w:r>
    </w:p>
    <w:p w:rsidR="008D07FE" w:rsidRDefault="008D07FE" w:rsidP="00CB30C1">
      <w:pPr>
        <w:spacing w:line="360" w:lineRule="auto"/>
        <w:jc w:val="both"/>
        <w:rPr>
          <w:rFonts w:ascii="Arial" w:hAnsi="Arial"/>
          <w:noProof w:val="0"/>
          <w:rtl/>
        </w:rPr>
      </w:pPr>
    </w:p>
    <w:p w:rsidR="008D07FE" w:rsidRDefault="008D07FE" w:rsidP="00CB30C1">
      <w:pPr>
        <w:spacing w:line="360" w:lineRule="auto"/>
        <w:jc w:val="both"/>
        <w:rPr>
          <w:rFonts w:ascii="Arial" w:hAnsi="Arial"/>
          <w:noProof w:val="0"/>
          <w:rtl/>
        </w:rPr>
      </w:pPr>
      <w:r>
        <w:rPr>
          <w:rFonts w:ascii="Arial" w:hAnsi="Arial" w:hint="cs"/>
          <w:noProof w:val="0"/>
          <w:rtl/>
        </w:rPr>
        <w:t xml:space="preserve">התביעה טענה, כי מידת הפגיעה בערכים המוגנים הינה משמעותית ביותר, כיוון שאין מדובר באירוע יחיד וספונטני אלא מדובר בנאשם שהפך את עבירות הרכוש למקצוע של ממש; תוך שהוא חבר לאחרים בצוותא; תוך התארגנות מראש והצטיידות בכלים רבים; הסב נזקים כלכליים רבים; זאת כאשר הנאשם הוא העומד בראש הכנופיה </w:t>
      </w:r>
      <w:r w:rsidR="007C798A">
        <w:rPr>
          <w:rFonts w:ascii="Arial" w:hAnsi="Arial" w:hint="cs"/>
          <w:noProof w:val="0"/>
          <w:rtl/>
        </w:rPr>
        <w:t>ואלמלא הנאשם, ייתכן שלא היו נעברות העבירות.</w:t>
      </w:r>
    </w:p>
    <w:p w:rsidR="007C798A" w:rsidRDefault="007C798A" w:rsidP="00CB30C1">
      <w:pPr>
        <w:spacing w:line="360" w:lineRule="auto"/>
        <w:jc w:val="both"/>
        <w:rPr>
          <w:rFonts w:ascii="Arial" w:hAnsi="Arial"/>
          <w:noProof w:val="0"/>
          <w:rtl/>
        </w:rPr>
      </w:pPr>
    </w:p>
    <w:p w:rsidR="007C798A" w:rsidRDefault="009956A1" w:rsidP="00523D72">
      <w:pPr>
        <w:spacing w:line="360" w:lineRule="auto"/>
        <w:jc w:val="both"/>
        <w:rPr>
          <w:rFonts w:ascii="Arial" w:hAnsi="Arial"/>
          <w:noProof w:val="0"/>
          <w:rtl/>
        </w:rPr>
      </w:pPr>
      <w:r>
        <w:rPr>
          <w:rFonts w:ascii="Arial" w:hAnsi="Arial" w:hint="cs"/>
          <w:noProof w:val="0"/>
          <w:rtl/>
        </w:rPr>
        <w:t>התביעה הפנתה לעני</w:t>
      </w:r>
      <w:r w:rsidR="007C798A">
        <w:rPr>
          <w:rFonts w:ascii="Arial" w:hAnsi="Arial" w:hint="cs"/>
          <w:noProof w:val="0"/>
          <w:rtl/>
        </w:rPr>
        <w:t>נו של עאבד אבו רגילה, אשר נדון בפני כב' השופטת שוש שטרית</w:t>
      </w:r>
      <w:r w:rsidR="00D71A34">
        <w:rPr>
          <w:rFonts w:ascii="Arial" w:hAnsi="Arial" w:hint="cs"/>
          <w:noProof w:val="0"/>
          <w:rtl/>
        </w:rPr>
        <w:t>, ובענינו נקבע מתחם ענישה הנע בין 20 ועד 40 חודשי מאסר</w:t>
      </w:r>
      <w:r w:rsidR="00505E47">
        <w:rPr>
          <w:rFonts w:ascii="Arial" w:hAnsi="Arial" w:hint="cs"/>
          <w:noProof w:val="0"/>
          <w:rtl/>
        </w:rPr>
        <w:t xml:space="preserve">. על עאבד נגזרו 20 חודשי מאסר </w:t>
      </w:r>
      <w:r w:rsidR="00C30280">
        <w:rPr>
          <w:rFonts w:ascii="Arial" w:hAnsi="Arial" w:hint="cs"/>
          <w:noProof w:val="0"/>
          <w:rtl/>
        </w:rPr>
        <w:t xml:space="preserve">בפועל </w:t>
      </w:r>
      <w:r w:rsidR="00505E47">
        <w:rPr>
          <w:rFonts w:ascii="Arial" w:hAnsi="Arial" w:hint="cs"/>
          <w:noProof w:val="0"/>
          <w:rtl/>
        </w:rPr>
        <w:t xml:space="preserve">אך בערעורו לבית המשפט המחוזי </w:t>
      </w:r>
      <w:r w:rsidR="00C30280">
        <w:rPr>
          <w:rFonts w:ascii="Arial" w:hAnsi="Arial" w:hint="cs"/>
          <w:noProof w:val="0"/>
          <w:rtl/>
        </w:rPr>
        <w:t>הופחת</w:t>
      </w:r>
      <w:r w:rsidR="008930D5">
        <w:rPr>
          <w:rFonts w:ascii="Arial" w:hAnsi="Arial" w:hint="cs"/>
          <w:noProof w:val="0"/>
          <w:rtl/>
        </w:rPr>
        <w:t xml:space="preserve"> עונשו ל-15 חודשים. התביעה טענה, כי יש להבחין בין עאבד לנאשם, כיוון שהאישום החמישי, שהוא החמור ביותר, </w:t>
      </w:r>
      <w:r w:rsidR="00523D72">
        <w:rPr>
          <w:rFonts w:ascii="Arial" w:hAnsi="Arial" w:hint="cs"/>
          <w:noProof w:val="0"/>
          <w:rtl/>
        </w:rPr>
        <w:t>אינו</w:t>
      </w:r>
      <w:r w:rsidR="008930D5">
        <w:rPr>
          <w:rFonts w:ascii="Arial" w:hAnsi="Arial" w:hint="cs"/>
          <w:noProof w:val="0"/>
          <w:rtl/>
        </w:rPr>
        <w:t xml:space="preserve"> רלוונטי </w:t>
      </w:r>
      <w:r w:rsidR="00523D72">
        <w:rPr>
          <w:rFonts w:ascii="Arial" w:hAnsi="Arial" w:hint="cs"/>
          <w:noProof w:val="0"/>
          <w:rtl/>
        </w:rPr>
        <w:t>לגביו</w:t>
      </w:r>
      <w:r w:rsidR="008930D5">
        <w:rPr>
          <w:rFonts w:ascii="Arial" w:hAnsi="Arial" w:hint="cs"/>
          <w:noProof w:val="0"/>
          <w:rtl/>
        </w:rPr>
        <w:t xml:space="preserve">. בנוסף, בארבעת האישומים </w:t>
      </w:r>
      <w:r w:rsidR="008930D5">
        <w:rPr>
          <w:rFonts w:ascii="Arial" w:hAnsi="Arial" w:hint="cs"/>
          <w:noProof w:val="0"/>
          <w:rtl/>
        </w:rPr>
        <w:lastRenderedPageBreak/>
        <w:t>הראשונים, במסגרת הה</w:t>
      </w:r>
      <w:r>
        <w:rPr>
          <w:rFonts w:ascii="Arial" w:hAnsi="Arial" w:hint="cs"/>
          <w:noProof w:val="0"/>
          <w:rtl/>
        </w:rPr>
        <w:t>סדר שנערך, תוקן כתב האישום בעני</w:t>
      </w:r>
      <w:r w:rsidR="008930D5">
        <w:rPr>
          <w:rFonts w:ascii="Arial" w:hAnsi="Arial" w:hint="cs"/>
          <w:noProof w:val="0"/>
          <w:rtl/>
        </w:rPr>
        <w:t xml:space="preserve">נו לעבירות רכוש </w:t>
      </w:r>
      <w:r>
        <w:rPr>
          <w:rFonts w:ascii="Arial" w:hAnsi="Arial" w:hint="cs"/>
          <w:noProof w:val="0"/>
          <w:rtl/>
        </w:rPr>
        <w:t xml:space="preserve">כלליות </w:t>
      </w:r>
      <w:r w:rsidR="008930D5">
        <w:rPr>
          <w:rFonts w:ascii="Arial" w:hAnsi="Arial" w:hint="cs"/>
          <w:noProof w:val="0"/>
          <w:rtl/>
        </w:rPr>
        <w:t xml:space="preserve">מסוג עוון </w:t>
      </w:r>
      <w:r w:rsidR="006633D1">
        <w:rPr>
          <w:rFonts w:ascii="Arial" w:hAnsi="Arial" w:hint="cs"/>
          <w:noProof w:val="0"/>
          <w:rtl/>
        </w:rPr>
        <w:t>ועבירה של סיוע לגניבת ממיר קטליטי, כך שאין בכך כדי להשליך על הנאשם דנן.</w:t>
      </w:r>
    </w:p>
    <w:p w:rsidR="006633D1" w:rsidRDefault="006633D1" w:rsidP="00CB30C1">
      <w:pPr>
        <w:spacing w:line="360" w:lineRule="auto"/>
        <w:jc w:val="both"/>
        <w:rPr>
          <w:rFonts w:ascii="Arial" w:hAnsi="Arial"/>
          <w:noProof w:val="0"/>
          <w:rtl/>
        </w:rPr>
      </w:pPr>
    </w:p>
    <w:p w:rsidR="006633D1" w:rsidRDefault="006633D1" w:rsidP="00CB30C1">
      <w:pPr>
        <w:spacing w:line="360" w:lineRule="auto"/>
        <w:jc w:val="both"/>
        <w:rPr>
          <w:rFonts w:ascii="Arial" w:hAnsi="Arial"/>
          <w:noProof w:val="0"/>
          <w:rtl/>
        </w:rPr>
      </w:pPr>
      <w:r>
        <w:rPr>
          <w:rFonts w:ascii="Arial" w:hAnsi="Arial" w:hint="cs"/>
          <w:noProof w:val="0"/>
          <w:rtl/>
        </w:rPr>
        <w:t>התביעה עתרה למתחמי ענישה כדלקמן:</w:t>
      </w:r>
    </w:p>
    <w:p w:rsidR="006633D1" w:rsidRDefault="006633D1" w:rsidP="006633D1">
      <w:pPr>
        <w:pStyle w:val="ac"/>
        <w:numPr>
          <w:ilvl w:val="0"/>
          <w:numId w:val="1"/>
        </w:numPr>
        <w:spacing w:line="360" w:lineRule="auto"/>
        <w:jc w:val="both"/>
        <w:rPr>
          <w:rFonts w:ascii="Arial" w:hAnsi="Arial"/>
          <w:noProof w:val="0"/>
        </w:rPr>
      </w:pPr>
      <w:r>
        <w:rPr>
          <w:rFonts w:ascii="Arial" w:hAnsi="Arial" w:hint="cs"/>
          <w:noProof w:val="0"/>
          <w:rtl/>
        </w:rPr>
        <w:t>בגין האישום הראשון והשני -  מתחם ענישה הנע בין 15 ועד 30 חודשי מאסר;</w:t>
      </w:r>
    </w:p>
    <w:p w:rsidR="006633D1" w:rsidRDefault="006633D1" w:rsidP="006633D1">
      <w:pPr>
        <w:pStyle w:val="ac"/>
        <w:numPr>
          <w:ilvl w:val="0"/>
          <w:numId w:val="1"/>
        </w:numPr>
        <w:spacing w:line="360" w:lineRule="auto"/>
        <w:jc w:val="both"/>
        <w:rPr>
          <w:rFonts w:ascii="Arial" w:hAnsi="Arial"/>
          <w:noProof w:val="0"/>
        </w:rPr>
      </w:pPr>
      <w:r>
        <w:rPr>
          <w:rFonts w:ascii="Arial" w:hAnsi="Arial" w:hint="cs"/>
          <w:noProof w:val="0"/>
          <w:rtl/>
        </w:rPr>
        <w:t xml:space="preserve">בגין האישום השלישי והרביעי </w:t>
      </w:r>
      <w:r>
        <w:rPr>
          <w:rFonts w:ascii="Arial" w:hAnsi="Arial"/>
          <w:noProof w:val="0"/>
          <w:rtl/>
        </w:rPr>
        <w:t>–</w:t>
      </w:r>
      <w:r>
        <w:rPr>
          <w:rFonts w:ascii="Arial" w:hAnsi="Arial" w:hint="cs"/>
          <w:noProof w:val="0"/>
          <w:rtl/>
        </w:rPr>
        <w:t xml:space="preserve"> מתחם ענישה הנע בין 18 ועד 36 חודשי מאסר;</w:t>
      </w:r>
    </w:p>
    <w:p w:rsidR="006633D1" w:rsidRDefault="006633D1" w:rsidP="006633D1">
      <w:pPr>
        <w:pStyle w:val="ac"/>
        <w:numPr>
          <w:ilvl w:val="0"/>
          <w:numId w:val="1"/>
        </w:numPr>
        <w:spacing w:line="360" w:lineRule="auto"/>
        <w:jc w:val="both"/>
        <w:rPr>
          <w:rFonts w:ascii="Arial" w:hAnsi="Arial"/>
          <w:noProof w:val="0"/>
        </w:rPr>
      </w:pPr>
      <w:r>
        <w:rPr>
          <w:rFonts w:ascii="Arial" w:hAnsi="Arial" w:hint="cs"/>
          <w:noProof w:val="0"/>
          <w:rtl/>
        </w:rPr>
        <w:t xml:space="preserve">בגין האישום החמישי </w:t>
      </w:r>
      <w:r>
        <w:rPr>
          <w:rFonts w:ascii="Arial" w:hAnsi="Arial"/>
          <w:noProof w:val="0"/>
          <w:rtl/>
        </w:rPr>
        <w:t>–</w:t>
      </w:r>
      <w:r>
        <w:rPr>
          <w:rFonts w:ascii="Arial" w:hAnsi="Arial" w:hint="cs"/>
          <w:noProof w:val="0"/>
          <w:rtl/>
        </w:rPr>
        <w:t xml:space="preserve"> מתחם ענישה הנע בין 30 ועד 50 חודשי מאסר.</w:t>
      </w:r>
    </w:p>
    <w:p w:rsidR="006E7FD2" w:rsidRDefault="006E7FD2" w:rsidP="006E7FD2">
      <w:pPr>
        <w:spacing w:line="360" w:lineRule="auto"/>
        <w:jc w:val="both"/>
        <w:rPr>
          <w:rFonts w:ascii="Arial" w:hAnsi="Arial"/>
          <w:noProof w:val="0"/>
          <w:rtl/>
        </w:rPr>
      </w:pPr>
    </w:p>
    <w:p w:rsidR="007E3720" w:rsidRDefault="007E3720" w:rsidP="009956A1">
      <w:pPr>
        <w:spacing w:line="360" w:lineRule="auto"/>
        <w:jc w:val="both"/>
        <w:rPr>
          <w:rFonts w:ascii="Arial" w:hAnsi="Arial"/>
          <w:noProof w:val="0"/>
          <w:rtl/>
        </w:rPr>
      </w:pPr>
      <w:r>
        <w:rPr>
          <w:rFonts w:ascii="Arial" w:hAnsi="Arial" w:hint="cs"/>
          <w:noProof w:val="0"/>
          <w:rtl/>
        </w:rPr>
        <w:t xml:space="preserve">התביעה ביקשה לקחת בחשבון את הרשעתו הקודמת של הנאשם, אשר התיישנה אך טרם נמחקה, </w:t>
      </w:r>
      <w:r w:rsidR="009956A1">
        <w:rPr>
          <w:rFonts w:ascii="Arial" w:hAnsi="Arial" w:hint="cs"/>
          <w:noProof w:val="0"/>
          <w:rtl/>
        </w:rPr>
        <w:t>ו</w:t>
      </w:r>
      <w:r>
        <w:rPr>
          <w:rFonts w:ascii="Arial" w:hAnsi="Arial" w:hint="cs"/>
          <w:noProof w:val="0"/>
          <w:rtl/>
        </w:rPr>
        <w:t xml:space="preserve">ענינה תקיפה כדי לגנוב, בגינה נדון </w:t>
      </w:r>
      <w:r w:rsidR="00426928">
        <w:rPr>
          <w:rFonts w:ascii="Arial" w:hAnsi="Arial" w:hint="cs"/>
          <w:noProof w:val="0"/>
          <w:rtl/>
        </w:rPr>
        <w:t xml:space="preserve">הנאשם </w:t>
      </w:r>
      <w:r>
        <w:rPr>
          <w:rFonts w:ascii="Arial" w:hAnsi="Arial" w:hint="cs"/>
          <w:noProof w:val="0"/>
          <w:rtl/>
        </w:rPr>
        <w:t>לעונש צופה פני עתיד בלבד. התביעה טענה, כי לא היה בכך כדי להרתיע את הנאשם, אשר שב לעבור עבירות רכוש חמורות</w:t>
      </w:r>
      <w:r w:rsidR="009A6062">
        <w:rPr>
          <w:rFonts w:ascii="Arial" w:hAnsi="Arial" w:hint="cs"/>
          <w:noProof w:val="0"/>
          <w:rtl/>
        </w:rPr>
        <w:t>, בצוותא חדא, כשהוא מנהיג את החבורה וגורם לנזקים משמעותיים, ובכך יש ללמד על צורך ממשי להרתיעו זו הפעם.</w:t>
      </w:r>
    </w:p>
    <w:p w:rsidR="009A6062" w:rsidRDefault="009A6062" w:rsidP="006E7FD2">
      <w:pPr>
        <w:spacing w:line="360" w:lineRule="auto"/>
        <w:jc w:val="both"/>
        <w:rPr>
          <w:rFonts w:ascii="Arial" w:hAnsi="Arial"/>
          <w:noProof w:val="0"/>
          <w:rtl/>
        </w:rPr>
      </w:pPr>
    </w:p>
    <w:p w:rsidR="009A6062" w:rsidRDefault="009A6062" w:rsidP="00426928">
      <w:pPr>
        <w:spacing w:line="360" w:lineRule="auto"/>
        <w:jc w:val="both"/>
        <w:rPr>
          <w:rFonts w:ascii="Arial" w:hAnsi="Arial"/>
          <w:noProof w:val="0"/>
          <w:rtl/>
        </w:rPr>
      </w:pPr>
      <w:r>
        <w:rPr>
          <w:rFonts w:ascii="Arial" w:hAnsi="Arial" w:hint="cs"/>
          <w:noProof w:val="0"/>
          <w:rtl/>
        </w:rPr>
        <w:t xml:space="preserve">התביעה טענה, כי בענינו של הנאשם </w:t>
      </w:r>
      <w:r w:rsidR="00426928">
        <w:rPr>
          <w:rFonts w:ascii="Arial" w:hAnsi="Arial" w:hint="cs"/>
          <w:noProof w:val="0"/>
          <w:rtl/>
        </w:rPr>
        <w:t>אין</w:t>
      </w:r>
      <w:r>
        <w:rPr>
          <w:rFonts w:ascii="Arial" w:hAnsi="Arial" w:hint="cs"/>
          <w:noProof w:val="0"/>
          <w:rtl/>
        </w:rPr>
        <w:t xml:space="preserve"> מתקיימים שיקולי שיקום</w:t>
      </w:r>
      <w:r w:rsidR="00426928">
        <w:rPr>
          <w:rFonts w:ascii="Arial" w:hAnsi="Arial" w:hint="cs"/>
          <w:noProof w:val="0"/>
          <w:rtl/>
        </w:rPr>
        <w:t>,</w:t>
      </w:r>
      <w:r>
        <w:rPr>
          <w:rFonts w:ascii="Arial" w:hAnsi="Arial" w:hint="cs"/>
          <w:noProof w:val="0"/>
          <w:rtl/>
        </w:rPr>
        <w:t xml:space="preserve"> המצדיקים חריגה כלשהי ממתחם הענישה ההולם.</w:t>
      </w:r>
    </w:p>
    <w:p w:rsidR="009A6062" w:rsidRDefault="009A6062" w:rsidP="006E7FD2">
      <w:pPr>
        <w:spacing w:line="360" w:lineRule="auto"/>
        <w:jc w:val="both"/>
        <w:rPr>
          <w:rFonts w:ascii="Arial" w:hAnsi="Arial"/>
          <w:noProof w:val="0"/>
          <w:rtl/>
        </w:rPr>
      </w:pPr>
    </w:p>
    <w:p w:rsidR="009A6062" w:rsidRDefault="009A6062" w:rsidP="006E7FD2">
      <w:pPr>
        <w:spacing w:line="360" w:lineRule="auto"/>
        <w:jc w:val="both"/>
        <w:rPr>
          <w:rFonts w:ascii="Arial" w:hAnsi="Arial"/>
          <w:noProof w:val="0"/>
          <w:rtl/>
        </w:rPr>
      </w:pPr>
      <w:r>
        <w:rPr>
          <w:rFonts w:ascii="Arial" w:hAnsi="Arial" w:hint="cs"/>
          <w:noProof w:val="0"/>
          <w:rtl/>
        </w:rPr>
        <w:t xml:space="preserve">התביעה הפנתה לחלוף הזמן וטענה, כי זה רובץ לפתחו של הנאשם בלבד, אשר החליף מספר רב של סניגורים ונמנע מלהתייצב לדיונים, </w:t>
      </w:r>
      <w:r w:rsidR="002B5750">
        <w:rPr>
          <w:rFonts w:ascii="Arial" w:hAnsi="Arial" w:hint="cs"/>
          <w:noProof w:val="0"/>
          <w:rtl/>
        </w:rPr>
        <w:t>מה שהוביל להימשכות מיותרת של ההליך.</w:t>
      </w:r>
    </w:p>
    <w:p w:rsidR="002B5750" w:rsidRDefault="002B5750" w:rsidP="006E7FD2">
      <w:pPr>
        <w:spacing w:line="360" w:lineRule="auto"/>
        <w:jc w:val="both"/>
        <w:rPr>
          <w:rFonts w:ascii="Arial" w:hAnsi="Arial"/>
          <w:noProof w:val="0"/>
          <w:rtl/>
        </w:rPr>
      </w:pPr>
    </w:p>
    <w:p w:rsidR="002B5750" w:rsidRDefault="002B5750" w:rsidP="006E7FD2">
      <w:pPr>
        <w:spacing w:line="360" w:lineRule="auto"/>
        <w:jc w:val="both"/>
        <w:rPr>
          <w:rFonts w:ascii="Arial" w:hAnsi="Arial"/>
          <w:noProof w:val="0"/>
          <w:rtl/>
        </w:rPr>
      </w:pPr>
      <w:r>
        <w:rPr>
          <w:rFonts w:ascii="Arial" w:hAnsi="Arial" w:hint="cs"/>
          <w:noProof w:val="0"/>
          <w:rtl/>
        </w:rPr>
        <w:t>ה</w:t>
      </w:r>
      <w:r w:rsidR="00B23DF8">
        <w:rPr>
          <w:rFonts w:ascii="Arial" w:hAnsi="Arial" w:hint="cs"/>
          <w:noProof w:val="0"/>
          <w:rtl/>
        </w:rPr>
        <w:t xml:space="preserve">תביעה טענה, כי אמנם לא ניתן לזקוף לחובת הנאשם את ניהול הליך </w:t>
      </w:r>
      <w:r w:rsidR="00426928">
        <w:rPr>
          <w:rFonts w:ascii="Arial" w:hAnsi="Arial" w:hint="cs"/>
          <w:noProof w:val="0"/>
          <w:rtl/>
        </w:rPr>
        <w:t>ההוכחות, אך הוא אינו זכאי להקלה לה</w:t>
      </w:r>
      <w:r w:rsidR="00B23DF8">
        <w:rPr>
          <w:rFonts w:ascii="Arial" w:hAnsi="Arial" w:hint="cs"/>
          <w:noProof w:val="0"/>
          <w:rtl/>
        </w:rPr>
        <w:t xml:space="preserve"> זכאי מי שנטל אחריות על מעשיו והביע חרטה עליהם.</w:t>
      </w:r>
    </w:p>
    <w:p w:rsidR="001C1390" w:rsidRDefault="001C1390" w:rsidP="006E7FD2">
      <w:pPr>
        <w:spacing w:line="360" w:lineRule="auto"/>
        <w:jc w:val="both"/>
        <w:rPr>
          <w:rFonts w:ascii="Arial" w:hAnsi="Arial"/>
          <w:noProof w:val="0"/>
          <w:rtl/>
        </w:rPr>
      </w:pPr>
    </w:p>
    <w:p w:rsidR="00430B79" w:rsidRDefault="000526CC" w:rsidP="00CB30C1">
      <w:pPr>
        <w:spacing w:line="360" w:lineRule="auto"/>
        <w:jc w:val="both"/>
        <w:rPr>
          <w:rFonts w:ascii="Arial" w:hAnsi="Arial"/>
          <w:noProof w:val="0"/>
          <w:rtl/>
        </w:rPr>
      </w:pPr>
      <w:r>
        <w:rPr>
          <w:rFonts w:ascii="Arial" w:hAnsi="Arial" w:hint="cs"/>
          <w:noProof w:val="0"/>
          <w:rtl/>
        </w:rPr>
        <w:t>התביעה עתרה למקם את עונשו של הנאשם בחלקו האמצעי של כל אחד ממתחמי הענישה אליהם עתרה, במצטבר זה לזה, לצד מאסרים מותנים ממושכים ומרתיעים.</w:t>
      </w:r>
    </w:p>
    <w:p w:rsidR="000526CC" w:rsidRDefault="000526CC" w:rsidP="00CB30C1">
      <w:pPr>
        <w:spacing w:line="360" w:lineRule="auto"/>
        <w:jc w:val="both"/>
        <w:rPr>
          <w:rFonts w:ascii="Arial" w:hAnsi="Arial"/>
          <w:noProof w:val="0"/>
          <w:rtl/>
        </w:rPr>
      </w:pPr>
    </w:p>
    <w:p w:rsidR="000526CC" w:rsidRDefault="000526CC" w:rsidP="00CB30C1">
      <w:pPr>
        <w:spacing w:line="360" w:lineRule="auto"/>
        <w:jc w:val="both"/>
        <w:rPr>
          <w:rFonts w:ascii="Arial" w:hAnsi="Arial"/>
          <w:noProof w:val="0"/>
          <w:rtl/>
        </w:rPr>
      </w:pPr>
      <w:r>
        <w:rPr>
          <w:rFonts w:ascii="Arial" w:hAnsi="Arial" w:hint="cs"/>
          <w:noProof w:val="0"/>
          <w:rtl/>
        </w:rPr>
        <w:t>התביעה עתרה להשית על הנאשם עיצומים כספיים משמעותיים בדמות קנס ופיצויים, לאור הנזק הרב שגרם להם.</w:t>
      </w:r>
    </w:p>
    <w:p w:rsidR="000526CC" w:rsidRDefault="000526CC" w:rsidP="00CB30C1">
      <w:pPr>
        <w:spacing w:line="360" w:lineRule="auto"/>
        <w:jc w:val="both"/>
        <w:rPr>
          <w:rFonts w:ascii="Arial" w:hAnsi="Arial"/>
          <w:noProof w:val="0"/>
          <w:rtl/>
        </w:rPr>
      </w:pPr>
    </w:p>
    <w:p w:rsidR="000526CC" w:rsidRDefault="000526CC" w:rsidP="001C1390">
      <w:pPr>
        <w:spacing w:line="360" w:lineRule="auto"/>
        <w:jc w:val="both"/>
        <w:rPr>
          <w:rFonts w:ascii="Arial" w:hAnsi="Arial"/>
          <w:noProof w:val="0"/>
          <w:rtl/>
        </w:rPr>
      </w:pPr>
      <w:r>
        <w:rPr>
          <w:rFonts w:ascii="Arial" w:hAnsi="Arial" w:hint="cs"/>
          <w:noProof w:val="0"/>
          <w:rtl/>
        </w:rPr>
        <w:lastRenderedPageBreak/>
        <w:t>התביעה עתרה להשית על הנאשם פסילה ממושכת של רישיון הנהיגה, שהרי הנאשם עבר את רוב העבירות כשהוא מסתייע ברכבו כדי להגיע ולהסיע את השותפים אל זירות של העבירות</w:t>
      </w:r>
      <w:r w:rsidR="001C1390">
        <w:rPr>
          <w:rFonts w:ascii="Arial" w:hAnsi="Arial" w:hint="cs"/>
          <w:noProof w:val="0"/>
          <w:rtl/>
        </w:rPr>
        <w:t xml:space="preserve"> ומהן</w:t>
      </w:r>
      <w:r>
        <w:rPr>
          <w:rFonts w:ascii="Arial" w:hAnsi="Arial" w:hint="cs"/>
          <w:noProof w:val="0"/>
          <w:rtl/>
        </w:rPr>
        <w:t>, ונהיגתו סייעה באופן ממשי להשלמת ה</w:t>
      </w:r>
      <w:r w:rsidR="000160F9">
        <w:rPr>
          <w:rFonts w:ascii="Arial" w:hAnsi="Arial" w:hint="cs"/>
          <w:noProof w:val="0"/>
          <w:rtl/>
        </w:rPr>
        <w:t>גניבות.</w:t>
      </w:r>
    </w:p>
    <w:p w:rsidR="000526CC" w:rsidRDefault="000526CC" w:rsidP="00CB30C1">
      <w:pPr>
        <w:spacing w:line="360" w:lineRule="auto"/>
        <w:jc w:val="both"/>
        <w:rPr>
          <w:rFonts w:ascii="Arial" w:hAnsi="Arial"/>
          <w:noProof w:val="0"/>
          <w:rtl/>
        </w:rPr>
      </w:pPr>
    </w:p>
    <w:p w:rsidR="00430B79" w:rsidRDefault="00430B79" w:rsidP="00CB30C1">
      <w:pPr>
        <w:spacing w:line="360" w:lineRule="auto"/>
        <w:jc w:val="both"/>
        <w:rPr>
          <w:rFonts w:ascii="Arial" w:hAnsi="Arial"/>
          <w:noProof w:val="0"/>
          <w:rtl/>
        </w:rPr>
      </w:pPr>
      <w:r>
        <w:rPr>
          <w:rFonts w:ascii="Arial" w:hAnsi="Arial" w:hint="cs"/>
          <w:noProof w:val="0"/>
          <w:u w:val="single"/>
          <w:rtl/>
        </w:rPr>
        <w:t>ההגנה</w:t>
      </w:r>
      <w:r>
        <w:rPr>
          <w:rFonts w:ascii="Arial" w:hAnsi="Arial" w:hint="cs"/>
          <w:noProof w:val="0"/>
          <w:rtl/>
        </w:rPr>
        <w:t xml:space="preserve"> טענה,</w:t>
      </w:r>
      <w:r w:rsidR="0058125B">
        <w:rPr>
          <w:rFonts w:ascii="Arial" w:hAnsi="Arial" w:hint="cs"/>
          <w:noProof w:val="0"/>
          <w:rtl/>
        </w:rPr>
        <w:t xml:space="preserve"> </w:t>
      </w:r>
      <w:r w:rsidR="00D722A1">
        <w:rPr>
          <w:rFonts w:ascii="Arial" w:hAnsi="Arial" w:hint="cs"/>
          <w:noProof w:val="0"/>
          <w:rtl/>
        </w:rPr>
        <w:t xml:space="preserve">כי יש לדחות את עמדת המאשימה </w:t>
      </w:r>
      <w:r w:rsidR="001C1390">
        <w:rPr>
          <w:rFonts w:ascii="Arial" w:hAnsi="Arial" w:hint="cs"/>
          <w:noProof w:val="0"/>
          <w:rtl/>
        </w:rPr>
        <w:t>"</w:t>
      </w:r>
      <w:r w:rsidR="00D722A1">
        <w:rPr>
          <w:rFonts w:ascii="Arial" w:hAnsi="Arial" w:hint="cs"/>
          <w:noProof w:val="0"/>
          <w:rtl/>
        </w:rPr>
        <w:t>במצטבר ובנפרד</w:t>
      </w:r>
      <w:r w:rsidR="001C1390">
        <w:rPr>
          <w:rFonts w:ascii="Arial" w:hAnsi="Arial" w:hint="cs"/>
          <w:noProof w:val="0"/>
          <w:rtl/>
        </w:rPr>
        <w:t>"</w:t>
      </w:r>
      <w:r w:rsidR="00D722A1">
        <w:rPr>
          <w:rFonts w:ascii="Arial" w:hAnsi="Arial" w:hint="cs"/>
          <w:noProof w:val="0"/>
          <w:rtl/>
        </w:rPr>
        <w:t>.</w:t>
      </w:r>
    </w:p>
    <w:p w:rsidR="00D722A1" w:rsidRDefault="00D722A1" w:rsidP="00CB30C1">
      <w:pPr>
        <w:spacing w:line="360" w:lineRule="auto"/>
        <w:jc w:val="both"/>
        <w:rPr>
          <w:rFonts w:ascii="Arial" w:hAnsi="Arial"/>
          <w:noProof w:val="0"/>
          <w:rtl/>
        </w:rPr>
      </w:pPr>
    </w:p>
    <w:p w:rsidR="00D722A1" w:rsidRDefault="00D722A1" w:rsidP="00CB30C1">
      <w:pPr>
        <w:spacing w:line="360" w:lineRule="auto"/>
        <w:jc w:val="both"/>
        <w:rPr>
          <w:rFonts w:ascii="Arial" w:hAnsi="Arial"/>
          <w:noProof w:val="0"/>
          <w:rtl/>
        </w:rPr>
      </w:pPr>
      <w:r>
        <w:rPr>
          <w:rFonts w:ascii="Arial" w:hAnsi="Arial" w:hint="cs"/>
          <w:noProof w:val="0"/>
          <w:rtl/>
        </w:rPr>
        <w:t>ההגנה טענה, כי זכותו של הנאשם לנהל הליך הוכחות וזכותו להחליף ייצוג מספר רב של פעמים</w:t>
      </w:r>
      <w:r w:rsidR="001C1390">
        <w:rPr>
          <w:rFonts w:ascii="Arial" w:hAnsi="Arial" w:hint="cs"/>
          <w:noProof w:val="0"/>
          <w:rtl/>
        </w:rPr>
        <w:t>.</w:t>
      </w:r>
      <w:r>
        <w:rPr>
          <w:rFonts w:ascii="Arial" w:hAnsi="Arial" w:hint="cs"/>
          <w:noProof w:val="0"/>
          <w:rtl/>
        </w:rPr>
        <w:t xml:space="preserve"> </w:t>
      </w:r>
      <w:r w:rsidR="00CF7DC9">
        <w:rPr>
          <w:rFonts w:ascii="Arial" w:hAnsi="Arial" w:hint="cs"/>
          <w:noProof w:val="0"/>
          <w:rtl/>
        </w:rPr>
        <w:t xml:space="preserve">גם אם הדבר יוצר הכבדה על ההליך - </w:t>
      </w:r>
      <w:r>
        <w:rPr>
          <w:rFonts w:ascii="Arial" w:hAnsi="Arial" w:hint="cs"/>
          <w:noProof w:val="0"/>
          <w:rtl/>
        </w:rPr>
        <w:t>אין לזקוף זאת לחובתו.</w:t>
      </w:r>
    </w:p>
    <w:p w:rsidR="006E5646" w:rsidRDefault="006E5646" w:rsidP="00CB30C1">
      <w:pPr>
        <w:spacing w:line="360" w:lineRule="auto"/>
        <w:jc w:val="both"/>
        <w:rPr>
          <w:rFonts w:ascii="Arial" w:hAnsi="Arial"/>
          <w:noProof w:val="0"/>
          <w:rtl/>
        </w:rPr>
      </w:pPr>
    </w:p>
    <w:p w:rsidR="006E5646" w:rsidRDefault="006E5646" w:rsidP="00CB30C1">
      <w:pPr>
        <w:spacing w:line="360" w:lineRule="auto"/>
        <w:jc w:val="both"/>
        <w:rPr>
          <w:rFonts w:ascii="Arial" w:hAnsi="Arial"/>
          <w:noProof w:val="0"/>
          <w:rtl/>
        </w:rPr>
      </w:pPr>
      <w:r>
        <w:rPr>
          <w:rFonts w:ascii="Arial" w:hAnsi="Arial" w:hint="cs"/>
          <w:noProof w:val="0"/>
          <w:rtl/>
        </w:rPr>
        <w:t>ההגנה טענה, כי עמדתה העונשית של התביעה אינה הולמת את העבירות.</w:t>
      </w:r>
    </w:p>
    <w:p w:rsidR="006E5646" w:rsidRDefault="006E5646" w:rsidP="00CB30C1">
      <w:pPr>
        <w:spacing w:line="360" w:lineRule="auto"/>
        <w:jc w:val="both"/>
        <w:rPr>
          <w:rFonts w:ascii="Arial" w:hAnsi="Arial"/>
          <w:noProof w:val="0"/>
          <w:rtl/>
        </w:rPr>
      </w:pPr>
    </w:p>
    <w:p w:rsidR="004C2DCA" w:rsidRDefault="00426928" w:rsidP="00CF7DC9">
      <w:pPr>
        <w:spacing w:line="360" w:lineRule="auto"/>
        <w:jc w:val="both"/>
        <w:rPr>
          <w:rFonts w:ascii="Arial" w:hAnsi="Arial"/>
          <w:noProof w:val="0"/>
          <w:rtl/>
        </w:rPr>
      </w:pPr>
      <w:r>
        <w:rPr>
          <w:rFonts w:ascii="Arial" w:hAnsi="Arial" w:hint="cs"/>
          <w:noProof w:val="0"/>
          <w:rtl/>
        </w:rPr>
        <w:t>לשיטת ההגנה,</w:t>
      </w:r>
      <w:r w:rsidR="006E5646">
        <w:rPr>
          <w:rFonts w:ascii="Arial" w:hAnsi="Arial" w:hint="cs"/>
          <w:noProof w:val="0"/>
          <w:rtl/>
        </w:rPr>
        <w:t xml:space="preserve"> </w:t>
      </w:r>
      <w:r>
        <w:rPr>
          <w:rFonts w:ascii="Arial" w:hAnsi="Arial" w:hint="cs"/>
          <w:noProof w:val="0"/>
          <w:rtl/>
        </w:rPr>
        <w:t xml:space="preserve">אין זה </w:t>
      </w:r>
      <w:r w:rsidR="006E5646">
        <w:rPr>
          <w:rFonts w:ascii="Arial" w:hAnsi="Arial" w:hint="cs"/>
          <w:noProof w:val="0"/>
          <w:rtl/>
        </w:rPr>
        <w:t>יתכן</w:t>
      </w:r>
      <w:r>
        <w:rPr>
          <w:rFonts w:ascii="Arial" w:hAnsi="Arial" w:hint="cs"/>
          <w:noProof w:val="0"/>
          <w:rtl/>
        </w:rPr>
        <w:t>,</w:t>
      </w:r>
      <w:r w:rsidR="006E5646">
        <w:rPr>
          <w:rFonts w:ascii="Arial" w:hAnsi="Arial" w:hint="cs"/>
          <w:noProof w:val="0"/>
          <w:rtl/>
        </w:rPr>
        <w:t xml:space="preserve"> שנערך הסדר עם הנאשם 2, אשר הואשם </w:t>
      </w:r>
      <w:r>
        <w:rPr>
          <w:rFonts w:ascii="Arial" w:hAnsi="Arial" w:hint="cs"/>
          <w:noProof w:val="0"/>
          <w:rtl/>
        </w:rPr>
        <w:t xml:space="preserve">בתחילה </w:t>
      </w:r>
      <w:r w:rsidR="006E5646">
        <w:rPr>
          <w:rFonts w:ascii="Arial" w:hAnsi="Arial" w:hint="cs"/>
          <w:noProof w:val="0"/>
          <w:rtl/>
        </w:rPr>
        <w:t>אף הוא בכל המיוחס לנאשם 1, ו</w:t>
      </w:r>
      <w:r>
        <w:rPr>
          <w:rFonts w:ascii="Arial" w:hAnsi="Arial" w:hint="cs"/>
          <w:noProof w:val="0"/>
          <w:rtl/>
        </w:rPr>
        <w:t xml:space="preserve">בסופו של דבר </w:t>
      </w:r>
      <w:r w:rsidR="006E5646">
        <w:rPr>
          <w:rFonts w:ascii="Arial" w:hAnsi="Arial" w:hint="cs"/>
          <w:noProof w:val="0"/>
          <w:rtl/>
        </w:rPr>
        <w:t>הסתפקו בענינו במאסר על תנאי בלבד. לאחר שהתביעה הסבה את תשומת ליבו של הסניגור, כי לנאשם 2 יוחס רק</w:t>
      </w:r>
      <w:r>
        <w:rPr>
          <w:rFonts w:ascii="Arial" w:hAnsi="Arial" w:hint="cs"/>
          <w:noProof w:val="0"/>
          <w:rtl/>
        </w:rPr>
        <w:t xml:space="preserve"> </w:t>
      </w:r>
      <w:r w:rsidR="00CF7DC9">
        <w:rPr>
          <w:rFonts w:ascii="Arial" w:hAnsi="Arial" w:hint="cs"/>
          <w:noProof w:val="0"/>
          <w:rtl/>
        </w:rPr>
        <w:t>האישום החמישי והוא הורשע בעבירה מסוג עוון</w:t>
      </w:r>
      <w:r w:rsidR="006E5646">
        <w:rPr>
          <w:rFonts w:ascii="Arial" w:hAnsi="Arial" w:hint="cs"/>
          <w:noProof w:val="0"/>
          <w:rtl/>
        </w:rPr>
        <w:t xml:space="preserve">, טענה ההגנה, שהתביעה בחרה לעשות עם הנאשם 2 הסדר רק משיקולים של </w:t>
      </w:r>
      <w:r>
        <w:rPr>
          <w:rFonts w:ascii="Arial" w:hAnsi="Arial" w:hint="cs"/>
          <w:noProof w:val="0"/>
          <w:rtl/>
        </w:rPr>
        <w:t>"</w:t>
      </w:r>
      <w:r w:rsidR="006E5646">
        <w:rPr>
          <w:rFonts w:ascii="Arial" w:hAnsi="Arial" w:hint="cs"/>
          <w:noProof w:val="0"/>
          <w:rtl/>
        </w:rPr>
        <w:t>סגירת הת</w:t>
      </w:r>
      <w:r w:rsidR="004C2DCA">
        <w:rPr>
          <w:rFonts w:ascii="Arial" w:hAnsi="Arial" w:hint="cs"/>
          <w:noProof w:val="0"/>
          <w:rtl/>
        </w:rPr>
        <w:t>יק</w:t>
      </w:r>
      <w:r>
        <w:rPr>
          <w:rFonts w:ascii="Arial" w:hAnsi="Arial" w:hint="cs"/>
          <w:noProof w:val="0"/>
          <w:rtl/>
        </w:rPr>
        <w:t>"</w:t>
      </w:r>
      <w:r w:rsidR="0014347D">
        <w:rPr>
          <w:rFonts w:ascii="Arial" w:hAnsi="Arial" w:hint="cs"/>
          <w:noProof w:val="0"/>
          <w:rtl/>
        </w:rPr>
        <w:t xml:space="preserve">, </w:t>
      </w:r>
      <w:r>
        <w:rPr>
          <w:rFonts w:ascii="Arial" w:hAnsi="Arial" w:hint="cs"/>
          <w:noProof w:val="0"/>
          <w:rtl/>
        </w:rPr>
        <w:t>מ</w:t>
      </w:r>
      <w:r w:rsidR="0014347D">
        <w:rPr>
          <w:rFonts w:ascii="Arial" w:hAnsi="Arial" w:hint="cs"/>
          <w:noProof w:val="0"/>
          <w:rtl/>
        </w:rPr>
        <w:t xml:space="preserve">בלי </w:t>
      </w:r>
      <w:r>
        <w:rPr>
          <w:rFonts w:ascii="Arial" w:hAnsi="Arial" w:hint="cs"/>
          <w:noProof w:val="0"/>
          <w:rtl/>
        </w:rPr>
        <w:t>שהיה</w:t>
      </w:r>
      <w:r w:rsidR="0014347D">
        <w:rPr>
          <w:rFonts w:ascii="Arial" w:hAnsi="Arial" w:hint="cs"/>
          <w:noProof w:val="0"/>
          <w:rtl/>
        </w:rPr>
        <w:t xml:space="preserve"> קושי ראייתי</w:t>
      </w:r>
      <w:r w:rsidR="00346098">
        <w:rPr>
          <w:rFonts w:ascii="Arial" w:hAnsi="Arial" w:hint="cs"/>
          <w:noProof w:val="0"/>
          <w:rtl/>
        </w:rPr>
        <w:t>. עוד טענה ההגנה, כי לא יכול להיות</w:t>
      </w:r>
      <w:r>
        <w:rPr>
          <w:rFonts w:ascii="Arial" w:hAnsi="Arial" w:hint="cs"/>
          <w:noProof w:val="0"/>
          <w:rtl/>
        </w:rPr>
        <w:t>,</w:t>
      </w:r>
      <w:r w:rsidR="00346098">
        <w:rPr>
          <w:rFonts w:ascii="Arial" w:hAnsi="Arial" w:hint="cs"/>
          <w:noProof w:val="0"/>
          <w:rtl/>
        </w:rPr>
        <w:t xml:space="preserve"> שבענינו של הנאשם, עותרת המאשימה</w:t>
      </w:r>
      <w:r>
        <w:rPr>
          <w:rFonts w:ascii="Arial" w:hAnsi="Arial" w:hint="cs"/>
          <w:noProof w:val="0"/>
          <w:rtl/>
        </w:rPr>
        <w:t>,</w:t>
      </w:r>
      <w:r w:rsidR="00346098">
        <w:rPr>
          <w:rFonts w:ascii="Arial" w:hAnsi="Arial" w:hint="cs"/>
          <w:noProof w:val="0"/>
          <w:rtl/>
        </w:rPr>
        <w:t xml:space="preserve"> באישום החמישי</w:t>
      </w:r>
      <w:r>
        <w:rPr>
          <w:rFonts w:ascii="Arial" w:hAnsi="Arial" w:hint="cs"/>
          <w:noProof w:val="0"/>
          <w:rtl/>
        </w:rPr>
        <w:t>,</w:t>
      </w:r>
      <w:r w:rsidR="00346098">
        <w:rPr>
          <w:rFonts w:ascii="Arial" w:hAnsi="Arial" w:hint="cs"/>
          <w:noProof w:val="0"/>
          <w:rtl/>
        </w:rPr>
        <w:t xml:space="preserve"> למתחם ענישה הנע בין 30 עד 50 חודשי מאסר ואילו בענינו של הנאשם 2 הסתפקו בענישה צופה פני עתיד.</w:t>
      </w:r>
    </w:p>
    <w:p w:rsidR="004C2DCA" w:rsidRDefault="004C2DCA" w:rsidP="004C2DCA">
      <w:pPr>
        <w:spacing w:line="360" w:lineRule="auto"/>
        <w:jc w:val="both"/>
        <w:rPr>
          <w:rFonts w:ascii="Arial" w:hAnsi="Arial"/>
          <w:noProof w:val="0"/>
          <w:rtl/>
        </w:rPr>
      </w:pPr>
    </w:p>
    <w:p w:rsidR="004C2DCA" w:rsidRDefault="004C2DCA" w:rsidP="00426928">
      <w:pPr>
        <w:spacing w:line="360" w:lineRule="auto"/>
        <w:jc w:val="both"/>
        <w:rPr>
          <w:rFonts w:ascii="Arial" w:hAnsi="Arial"/>
          <w:noProof w:val="0"/>
          <w:rtl/>
        </w:rPr>
      </w:pPr>
      <w:r>
        <w:rPr>
          <w:rFonts w:ascii="Arial" w:hAnsi="Arial" w:hint="cs"/>
          <w:noProof w:val="0"/>
          <w:rtl/>
        </w:rPr>
        <w:t xml:space="preserve">ההגנה טענה, כי הרשעתו הקודמת של הנאשם אינה רלוונטית. לשאלת בית המשפט </w:t>
      </w:r>
      <w:r w:rsidR="00426928">
        <w:rPr>
          <w:rFonts w:ascii="Arial" w:hAnsi="Arial" w:hint="cs"/>
          <w:noProof w:val="0"/>
          <w:rtl/>
        </w:rPr>
        <w:t>בנוגע לכך</w:t>
      </w:r>
      <w:r>
        <w:rPr>
          <w:rFonts w:ascii="Arial" w:hAnsi="Arial" w:hint="cs"/>
          <w:noProof w:val="0"/>
          <w:rtl/>
        </w:rPr>
        <w:t xml:space="preserve"> השיבה ההגנה, </w:t>
      </w:r>
      <w:r w:rsidR="00426928">
        <w:rPr>
          <w:rFonts w:ascii="Arial" w:hAnsi="Arial" w:hint="cs"/>
          <w:noProof w:val="0"/>
          <w:rtl/>
        </w:rPr>
        <w:t>כי טעתה לחשוב</w:t>
      </w:r>
      <w:r>
        <w:rPr>
          <w:rFonts w:ascii="Arial" w:hAnsi="Arial" w:hint="cs"/>
          <w:noProof w:val="0"/>
          <w:rtl/>
        </w:rPr>
        <w:t xml:space="preserve"> </w:t>
      </w:r>
      <w:r w:rsidR="00426928">
        <w:rPr>
          <w:rFonts w:ascii="Arial" w:hAnsi="Arial" w:hint="cs"/>
          <w:noProof w:val="0"/>
          <w:rtl/>
        </w:rPr>
        <w:t>שה</w:t>
      </w:r>
      <w:r>
        <w:rPr>
          <w:rFonts w:ascii="Arial" w:hAnsi="Arial" w:hint="cs"/>
          <w:noProof w:val="0"/>
          <w:rtl/>
        </w:rPr>
        <w:t>מדובר בתקיפה רגילה, אך מכל מקום, מדובר בהרשעה ישנה והיא לא יכולה להיות נסיבה להחמרה בענישה עם הנאשם.</w:t>
      </w:r>
    </w:p>
    <w:p w:rsidR="004C2DCA" w:rsidRDefault="004C2DCA" w:rsidP="004C2DCA">
      <w:pPr>
        <w:spacing w:line="360" w:lineRule="auto"/>
        <w:jc w:val="both"/>
        <w:rPr>
          <w:rFonts w:ascii="Arial" w:hAnsi="Arial"/>
          <w:noProof w:val="0"/>
          <w:rtl/>
        </w:rPr>
      </w:pPr>
    </w:p>
    <w:p w:rsidR="00D722A1" w:rsidRDefault="003134CD" w:rsidP="00426928">
      <w:pPr>
        <w:spacing w:line="360" w:lineRule="auto"/>
        <w:jc w:val="both"/>
        <w:rPr>
          <w:rFonts w:ascii="Arial" w:hAnsi="Arial"/>
          <w:noProof w:val="0"/>
          <w:rtl/>
        </w:rPr>
      </w:pPr>
      <w:r>
        <w:rPr>
          <w:rFonts w:ascii="Arial" w:hAnsi="Arial" w:hint="cs"/>
          <w:noProof w:val="0"/>
          <w:rtl/>
        </w:rPr>
        <w:t xml:space="preserve">ההגנה טענה, כי לא הוצגו ראיות אשר יבססו </w:t>
      </w:r>
      <w:r w:rsidR="00426928">
        <w:rPr>
          <w:rFonts w:ascii="Arial" w:hAnsi="Arial" w:hint="cs"/>
          <w:noProof w:val="0"/>
          <w:rtl/>
        </w:rPr>
        <w:t>את הטענה</w:t>
      </w:r>
      <w:r>
        <w:rPr>
          <w:rFonts w:ascii="Arial" w:hAnsi="Arial" w:hint="cs"/>
          <w:noProof w:val="0"/>
          <w:rtl/>
        </w:rPr>
        <w:t xml:space="preserve">, </w:t>
      </w:r>
      <w:r w:rsidR="00426928">
        <w:rPr>
          <w:rFonts w:ascii="Arial" w:hAnsi="Arial" w:hint="cs"/>
          <w:noProof w:val="0"/>
          <w:rtl/>
        </w:rPr>
        <w:t>ש</w:t>
      </w:r>
      <w:r>
        <w:rPr>
          <w:rFonts w:ascii="Arial" w:hAnsi="Arial" w:hint="cs"/>
          <w:noProof w:val="0"/>
          <w:rtl/>
        </w:rPr>
        <w:t>הנאשם עמד בראש הכנופיה.</w:t>
      </w:r>
    </w:p>
    <w:p w:rsidR="003134CD" w:rsidRDefault="003134CD" w:rsidP="00CB30C1">
      <w:pPr>
        <w:spacing w:line="360" w:lineRule="auto"/>
        <w:jc w:val="both"/>
        <w:rPr>
          <w:rFonts w:ascii="Arial" w:hAnsi="Arial"/>
          <w:noProof w:val="0"/>
          <w:rtl/>
        </w:rPr>
      </w:pPr>
    </w:p>
    <w:p w:rsidR="003134CD" w:rsidRDefault="003134CD" w:rsidP="00CB30C1">
      <w:pPr>
        <w:spacing w:line="360" w:lineRule="auto"/>
        <w:jc w:val="both"/>
        <w:rPr>
          <w:rFonts w:ascii="Arial" w:hAnsi="Arial"/>
          <w:noProof w:val="0"/>
          <w:rtl/>
        </w:rPr>
      </w:pPr>
      <w:r>
        <w:rPr>
          <w:rFonts w:ascii="Arial" w:hAnsi="Arial" w:hint="cs"/>
          <w:noProof w:val="0"/>
          <w:rtl/>
        </w:rPr>
        <w:t xml:space="preserve">ההגנה טענה, כי </w:t>
      </w:r>
      <w:r w:rsidR="003F323F">
        <w:rPr>
          <w:rFonts w:ascii="Arial" w:hAnsi="Arial" w:hint="cs"/>
          <w:noProof w:val="0"/>
          <w:rtl/>
        </w:rPr>
        <w:t xml:space="preserve">יכול להיות שהנאשם השאיר את הכבשים בשטח, אך </w:t>
      </w:r>
      <w:r>
        <w:rPr>
          <w:rFonts w:ascii="Arial" w:hAnsi="Arial" w:hint="cs"/>
          <w:noProof w:val="0"/>
          <w:rtl/>
        </w:rPr>
        <w:t>התביעה לא הציגה ראיות לכך שהחלק מהבקר הגנוב מת</w:t>
      </w:r>
      <w:r w:rsidR="003F323F">
        <w:rPr>
          <w:rFonts w:ascii="Arial" w:hAnsi="Arial" w:hint="cs"/>
          <w:noProof w:val="0"/>
          <w:rtl/>
        </w:rPr>
        <w:t xml:space="preserve">, וכי נגנבו </w:t>
      </w:r>
      <w:r w:rsidR="00426928">
        <w:rPr>
          <w:rFonts w:ascii="Arial" w:hAnsi="Arial" w:hint="cs"/>
          <w:noProof w:val="0"/>
          <w:rtl/>
        </w:rPr>
        <w:t>"</w:t>
      </w:r>
      <w:r w:rsidR="003F323F">
        <w:rPr>
          <w:rFonts w:ascii="Arial" w:hAnsi="Arial" w:hint="cs"/>
          <w:noProof w:val="0"/>
          <w:rtl/>
        </w:rPr>
        <w:t>בסך הכל</w:t>
      </w:r>
      <w:r w:rsidR="00426928">
        <w:rPr>
          <w:rFonts w:ascii="Arial" w:hAnsi="Arial" w:hint="cs"/>
          <w:noProof w:val="0"/>
          <w:rtl/>
        </w:rPr>
        <w:t>"</w:t>
      </w:r>
      <w:r w:rsidR="003F323F">
        <w:rPr>
          <w:rFonts w:ascii="Arial" w:hAnsi="Arial" w:hint="cs"/>
          <w:noProof w:val="0"/>
          <w:rtl/>
        </w:rPr>
        <w:t xml:space="preserve"> 3 עיזים; 32 כבשים; וממירים קטליטיים.</w:t>
      </w:r>
    </w:p>
    <w:p w:rsidR="003F323F" w:rsidRDefault="003F323F" w:rsidP="00CB30C1">
      <w:pPr>
        <w:spacing w:line="360" w:lineRule="auto"/>
        <w:jc w:val="both"/>
        <w:rPr>
          <w:rFonts w:ascii="Arial" w:hAnsi="Arial"/>
          <w:noProof w:val="0"/>
          <w:rtl/>
        </w:rPr>
      </w:pPr>
    </w:p>
    <w:p w:rsidR="00B7662E" w:rsidRDefault="003F323F" w:rsidP="00B7662E">
      <w:pPr>
        <w:spacing w:line="360" w:lineRule="auto"/>
        <w:jc w:val="both"/>
        <w:rPr>
          <w:rFonts w:ascii="Arial" w:hAnsi="Arial"/>
          <w:noProof w:val="0"/>
          <w:rtl/>
        </w:rPr>
      </w:pPr>
      <w:r>
        <w:rPr>
          <w:rFonts w:ascii="Arial" w:hAnsi="Arial" w:hint="cs"/>
          <w:noProof w:val="0"/>
          <w:rtl/>
        </w:rPr>
        <w:t>ההגנה טענה, כי הנאשם לא השכיל להביא עדים שיאשרו את האליבי שלו, אך המדינה היתה צריכה לבדוק זאת</w:t>
      </w:r>
      <w:r w:rsidR="00426928">
        <w:rPr>
          <w:rFonts w:ascii="Arial" w:hAnsi="Arial" w:hint="cs"/>
          <w:noProof w:val="0"/>
          <w:rtl/>
        </w:rPr>
        <w:t xml:space="preserve"> למרות האמור</w:t>
      </w:r>
      <w:r>
        <w:rPr>
          <w:rFonts w:ascii="Arial" w:hAnsi="Arial" w:hint="cs"/>
          <w:noProof w:val="0"/>
          <w:rtl/>
        </w:rPr>
        <w:t xml:space="preserve">. </w:t>
      </w:r>
    </w:p>
    <w:p w:rsidR="00B7662E" w:rsidRDefault="00B7662E" w:rsidP="00426928">
      <w:pPr>
        <w:spacing w:line="360" w:lineRule="auto"/>
        <w:jc w:val="both"/>
        <w:rPr>
          <w:rFonts w:ascii="Arial" w:hAnsi="Arial"/>
          <w:noProof w:val="0"/>
          <w:rtl/>
        </w:rPr>
      </w:pPr>
      <w:r>
        <w:rPr>
          <w:rFonts w:ascii="Arial" w:hAnsi="Arial" w:hint="cs"/>
          <w:noProof w:val="0"/>
          <w:rtl/>
        </w:rPr>
        <w:lastRenderedPageBreak/>
        <w:t xml:space="preserve">ההגנה טענה, כי לא נגרם כל נזק ממעשי הנאשם, </w:t>
      </w:r>
      <w:r w:rsidR="00426928">
        <w:rPr>
          <w:rFonts w:ascii="Arial" w:hAnsi="Arial" w:hint="cs"/>
          <w:noProof w:val="0"/>
          <w:rtl/>
        </w:rPr>
        <w:t>והא ראיה לכך, שמי מהנפגעים לא תבע אותו כספית.</w:t>
      </w:r>
    </w:p>
    <w:p w:rsidR="00B7662E" w:rsidRDefault="00B7662E" w:rsidP="00B7662E">
      <w:pPr>
        <w:spacing w:line="360" w:lineRule="auto"/>
        <w:jc w:val="both"/>
        <w:rPr>
          <w:rFonts w:ascii="Arial" w:hAnsi="Arial"/>
          <w:noProof w:val="0"/>
          <w:rtl/>
        </w:rPr>
      </w:pPr>
    </w:p>
    <w:p w:rsidR="00B7662E" w:rsidRDefault="00B7662E" w:rsidP="00CF7DC9">
      <w:pPr>
        <w:spacing w:line="360" w:lineRule="auto"/>
        <w:jc w:val="both"/>
        <w:rPr>
          <w:rFonts w:ascii="Arial" w:hAnsi="Arial"/>
          <w:noProof w:val="0"/>
          <w:rtl/>
        </w:rPr>
      </w:pPr>
      <w:r>
        <w:rPr>
          <w:rFonts w:ascii="Arial" w:hAnsi="Arial" w:hint="cs"/>
          <w:noProof w:val="0"/>
          <w:rtl/>
        </w:rPr>
        <w:t>ההגנה טענה, כי כל האי</w:t>
      </w:r>
      <w:r w:rsidR="00426928">
        <w:rPr>
          <w:rFonts w:ascii="Arial" w:hAnsi="Arial" w:hint="cs"/>
          <w:noProof w:val="0"/>
          <w:rtl/>
        </w:rPr>
        <w:t xml:space="preserve">שומים </w:t>
      </w:r>
      <w:r w:rsidR="00CF7DC9">
        <w:rPr>
          <w:rFonts w:ascii="Arial" w:hAnsi="Arial" w:hint="cs"/>
          <w:noProof w:val="0"/>
          <w:rtl/>
        </w:rPr>
        <w:t>בעלי</w:t>
      </w:r>
      <w:r w:rsidR="00426928">
        <w:rPr>
          <w:rFonts w:ascii="Arial" w:hAnsi="Arial" w:hint="cs"/>
          <w:noProof w:val="0"/>
          <w:rtl/>
        </w:rPr>
        <w:t xml:space="preserve"> מסכת עובדתית דומה, העבירות נעברו </w:t>
      </w:r>
      <w:r>
        <w:rPr>
          <w:rFonts w:ascii="Arial" w:hAnsi="Arial" w:hint="cs"/>
          <w:noProof w:val="0"/>
          <w:rtl/>
        </w:rPr>
        <w:t xml:space="preserve">בסמיכות זמנים, ולכן </w:t>
      </w:r>
      <w:r w:rsidR="00426928">
        <w:rPr>
          <w:rFonts w:ascii="Arial" w:hAnsi="Arial" w:hint="cs"/>
          <w:noProof w:val="0"/>
          <w:rtl/>
        </w:rPr>
        <w:t>די</w:t>
      </w:r>
      <w:r>
        <w:rPr>
          <w:rFonts w:ascii="Arial" w:hAnsi="Arial" w:hint="cs"/>
          <w:noProof w:val="0"/>
          <w:rtl/>
        </w:rPr>
        <w:t xml:space="preserve"> לקבוע מתחם ענישה אחד לכלל העבירות.</w:t>
      </w:r>
    </w:p>
    <w:p w:rsidR="003F323F" w:rsidRDefault="003F323F" w:rsidP="003F323F">
      <w:pPr>
        <w:spacing w:line="360" w:lineRule="auto"/>
        <w:jc w:val="both"/>
        <w:rPr>
          <w:rFonts w:ascii="Arial" w:hAnsi="Arial"/>
          <w:noProof w:val="0"/>
          <w:rtl/>
        </w:rPr>
      </w:pPr>
    </w:p>
    <w:p w:rsidR="00B7662E" w:rsidRDefault="003F323F" w:rsidP="003F323F">
      <w:pPr>
        <w:spacing w:line="360" w:lineRule="auto"/>
        <w:jc w:val="both"/>
        <w:rPr>
          <w:rFonts w:ascii="Arial" w:hAnsi="Arial"/>
          <w:noProof w:val="0"/>
          <w:rtl/>
        </w:rPr>
      </w:pPr>
      <w:r>
        <w:rPr>
          <w:rFonts w:ascii="Arial" w:hAnsi="Arial" w:hint="cs"/>
          <w:noProof w:val="0"/>
          <w:rtl/>
        </w:rPr>
        <w:t xml:space="preserve">ההגנה טענה, </w:t>
      </w:r>
      <w:r w:rsidR="002344B8">
        <w:rPr>
          <w:rFonts w:ascii="Arial" w:hAnsi="Arial" w:hint="cs"/>
          <w:noProof w:val="0"/>
          <w:rtl/>
        </w:rPr>
        <w:t>כי מדובר באדם צעיר; אב לילדים קט</w:t>
      </w:r>
      <w:r w:rsidR="00B7662E">
        <w:rPr>
          <w:rFonts w:ascii="Arial" w:hAnsi="Arial" w:hint="cs"/>
          <w:noProof w:val="0"/>
          <w:rtl/>
        </w:rPr>
        <w:t xml:space="preserve">ינים אשר </w:t>
      </w:r>
      <w:r w:rsidR="00426928">
        <w:rPr>
          <w:rFonts w:ascii="Arial" w:hAnsi="Arial" w:hint="cs"/>
          <w:noProof w:val="0"/>
          <w:rtl/>
        </w:rPr>
        <w:t>"</w:t>
      </w:r>
      <w:r w:rsidR="00B7662E">
        <w:rPr>
          <w:rFonts w:ascii="Arial" w:hAnsi="Arial" w:hint="cs"/>
          <w:noProof w:val="0"/>
          <w:rtl/>
        </w:rPr>
        <w:t>יבכו</w:t>
      </w:r>
      <w:r w:rsidR="00426928">
        <w:rPr>
          <w:rFonts w:ascii="Arial" w:hAnsi="Arial" w:hint="cs"/>
          <w:noProof w:val="0"/>
          <w:rtl/>
        </w:rPr>
        <w:t>"</w:t>
      </w:r>
      <w:r w:rsidR="00B7662E">
        <w:rPr>
          <w:rFonts w:ascii="Arial" w:hAnsi="Arial" w:hint="cs"/>
          <w:noProof w:val="0"/>
          <w:rtl/>
        </w:rPr>
        <w:t xml:space="preserve"> אם אביהם ילך למאסר; כי הנאשם היה עצור כשלושה חודשים ולאחר מכן היה שנתיים באיזוק אלקטרוני; לכן, יש להסתפק בעונש שלא כולל רכיב מאסר בפועל.</w:t>
      </w:r>
    </w:p>
    <w:p w:rsidR="00B7662E" w:rsidRDefault="00B7662E" w:rsidP="003F323F">
      <w:pPr>
        <w:spacing w:line="360" w:lineRule="auto"/>
        <w:jc w:val="both"/>
        <w:rPr>
          <w:rFonts w:ascii="Arial" w:hAnsi="Arial"/>
          <w:noProof w:val="0"/>
          <w:rtl/>
        </w:rPr>
      </w:pPr>
    </w:p>
    <w:p w:rsidR="00B7662E" w:rsidRDefault="00B7662E" w:rsidP="003F323F">
      <w:pPr>
        <w:spacing w:line="360" w:lineRule="auto"/>
        <w:jc w:val="both"/>
        <w:rPr>
          <w:rFonts w:ascii="Arial" w:hAnsi="Arial"/>
          <w:noProof w:val="0"/>
          <w:rtl/>
        </w:rPr>
      </w:pPr>
      <w:r>
        <w:rPr>
          <w:rFonts w:ascii="Arial" w:hAnsi="Arial" w:hint="cs"/>
          <w:noProof w:val="0"/>
          <w:rtl/>
        </w:rPr>
        <w:t>ההגנה טענה, כי התביעה לא עתרה לפסילת רישיון הנהיגה של הנאשם במסגרת הגשת כתב האישום ולכן לא ניתן לעתור לכך במסגרת פרשת העונש.</w:t>
      </w:r>
    </w:p>
    <w:p w:rsidR="00B7662E" w:rsidRDefault="00B7662E" w:rsidP="003F323F">
      <w:pPr>
        <w:spacing w:line="360" w:lineRule="auto"/>
        <w:jc w:val="both"/>
        <w:rPr>
          <w:rFonts w:ascii="Arial" w:hAnsi="Arial"/>
          <w:noProof w:val="0"/>
          <w:rtl/>
        </w:rPr>
      </w:pPr>
    </w:p>
    <w:p w:rsidR="00B7662E" w:rsidRDefault="00B7662E" w:rsidP="003F323F">
      <w:pPr>
        <w:spacing w:line="360" w:lineRule="auto"/>
        <w:jc w:val="both"/>
        <w:rPr>
          <w:rFonts w:ascii="Arial" w:hAnsi="Arial"/>
          <w:noProof w:val="0"/>
          <w:rtl/>
        </w:rPr>
      </w:pPr>
      <w:r>
        <w:rPr>
          <w:rFonts w:ascii="Arial" w:hAnsi="Arial" w:hint="cs"/>
          <w:noProof w:val="0"/>
          <w:rtl/>
        </w:rPr>
        <w:t>ההגנה טענה, כי העיצום הכספי צריך להיות מתון.</w:t>
      </w:r>
    </w:p>
    <w:p w:rsidR="00B7662E" w:rsidRDefault="00B7662E" w:rsidP="003F323F">
      <w:pPr>
        <w:spacing w:line="360" w:lineRule="auto"/>
        <w:jc w:val="both"/>
        <w:rPr>
          <w:rFonts w:ascii="Arial" w:hAnsi="Arial"/>
          <w:noProof w:val="0"/>
          <w:rtl/>
        </w:rPr>
      </w:pPr>
    </w:p>
    <w:p w:rsidR="00430B79" w:rsidRDefault="00430B79" w:rsidP="00B7662E">
      <w:pPr>
        <w:spacing w:line="360" w:lineRule="auto"/>
        <w:jc w:val="both"/>
        <w:rPr>
          <w:rFonts w:ascii="Arial" w:hAnsi="Arial"/>
          <w:noProof w:val="0"/>
          <w:rtl/>
        </w:rPr>
      </w:pPr>
      <w:r>
        <w:rPr>
          <w:rFonts w:ascii="Arial" w:hAnsi="Arial" w:hint="cs"/>
          <w:noProof w:val="0"/>
          <w:u w:val="single"/>
          <w:rtl/>
        </w:rPr>
        <w:t>בדברו האחרון של הנאשם</w:t>
      </w:r>
      <w:r>
        <w:rPr>
          <w:rFonts w:ascii="Arial" w:hAnsi="Arial" w:hint="cs"/>
          <w:noProof w:val="0"/>
          <w:rtl/>
        </w:rPr>
        <w:t xml:space="preserve"> מסר,</w:t>
      </w:r>
      <w:r w:rsidR="00B7662E">
        <w:rPr>
          <w:rFonts w:ascii="Arial" w:hAnsi="Arial" w:hint="cs"/>
          <w:noProof w:val="0"/>
          <w:rtl/>
        </w:rPr>
        <w:t xml:space="preserve"> כי הוא היה במעצר בית כשנתיים; כואב לו הגב והרגליים; כי הוא עדיין עומד על חפותו; יש לו ארבעה ילדים; והוא רוצה לסיים עם ההליך.</w:t>
      </w:r>
    </w:p>
    <w:p w:rsidR="00430B79" w:rsidRDefault="00430B79" w:rsidP="00CB30C1">
      <w:pPr>
        <w:spacing w:line="360" w:lineRule="auto"/>
        <w:jc w:val="both"/>
        <w:rPr>
          <w:rFonts w:ascii="Arial" w:hAnsi="Arial"/>
          <w:noProof w:val="0"/>
          <w:rtl/>
        </w:rPr>
      </w:pPr>
    </w:p>
    <w:p w:rsidR="00882772" w:rsidRDefault="00882772" w:rsidP="00CB30C1">
      <w:pPr>
        <w:spacing w:line="360" w:lineRule="auto"/>
        <w:jc w:val="both"/>
        <w:rPr>
          <w:rFonts w:ascii="Arial" w:hAnsi="Arial"/>
          <w:noProof w:val="0"/>
          <w:rtl/>
        </w:rPr>
      </w:pPr>
    </w:p>
    <w:p w:rsidR="00430B79" w:rsidRDefault="00430B79" w:rsidP="00CB30C1">
      <w:pPr>
        <w:spacing w:line="360" w:lineRule="auto"/>
        <w:jc w:val="both"/>
        <w:rPr>
          <w:rFonts w:ascii="Arial" w:hAnsi="Arial"/>
          <w:noProof w:val="0"/>
          <w:rtl/>
        </w:rPr>
      </w:pPr>
      <w:r>
        <w:rPr>
          <w:rFonts w:ascii="Arial" w:hAnsi="Arial" w:hint="cs"/>
          <w:b/>
          <w:bCs/>
          <w:noProof w:val="0"/>
          <w:rtl/>
        </w:rPr>
        <w:t>דיון והכרעה</w:t>
      </w:r>
    </w:p>
    <w:p w:rsidR="00430B79" w:rsidRDefault="00430B79" w:rsidP="00CB30C1">
      <w:pPr>
        <w:spacing w:line="360" w:lineRule="auto"/>
        <w:jc w:val="both"/>
        <w:rPr>
          <w:rFonts w:ascii="Arial" w:hAnsi="Arial"/>
          <w:noProof w:val="0"/>
          <w:rtl/>
        </w:rPr>
      </w:pPr>
    </w:p>
    <w:p w:rsidR="00F27F64" w:rsidRPr="00F27F64" w:rsidRDefault="00882772" w:rsidP="00882772">
      <w:pPr>
        <w:spacing w:line="360" w:lineRule="auto"/>
        <w:jc w:val="both"/>
        <w:rPr>
          <w:rFonts w:ascii="Arial" w:hAnsi="Arial"/>
          <w:noProof w:val="0"/>
          <w:rtl/>
        </w:rPr>
      </w:pPr>
      <w:r>
        <w:rPr>
          <w:rFonts w:ascii="Arial" w:hAnsi="Arial" w:hint="cs"/>
          <w:noProof w:val="0"/>
          <w:rtl/>
        </w:rPr>
        <w:t>העבירות שעבר</w:t>
      </w:r>
      <w:r w:rsidR="00F27F64" w:rsidRPr="00F27F64">
        <w:rPr>
          <w:rFonts w:ascii="Arial" w:hAnsi="Arial" w:hint="cs"/>
          <w:noProof w:val="0"/>
          <w:rtl/>
        </w:rPr>
        <w:t xml:space="preserve"> הנאשם חמורות ויש בהן משום פגיעה בקניינו של הזולת ובפגיעה בתחושת הביטחון וההגנה של הציבור.</w:t>
      </w:r>
    </w:p>
    <w:p w:rsidR="00F27F64" w:rsidRPr="00F27F64" w:rsidRDefault="00F27F64" w:rsidP="00F27F64">
      <w:pPr>
        <w:spacing w:line="360" w:lineRule="auto"/>
        <w:jc w:val="both"/>
        <w:rPr>
          <w:rFonts w:ascii="Arial" w:hAnsi="Arial"/>
          <w:noProof w:val="0"/>
          <w:rtl/>
        </w:rPr>
      </w:pPr>
    </w:p>
    <w:p w:rsidR="00F27F64" w:rsidRPr="00F27F64" w:rsidRDefault="00426928" w:rsidP="00CF7DC9">
      <w:pPr>
        <w:spacing w:line="360" w:lineRule="auto"/>
        <w:jc w:val="both"/>
        <w:rPr>
          <w:rFonts w:ascii="Arial" w:hAnsi="Arial"/>
          <w:noProof w:val="0"/>
          <w:rtl/>
        </w:rPr>
      </w:pPr>
      <w:r>
        <w:rPr>
          <w:rFonts w:ascii="Arial" w:hAnsi="Arial" w:hint="cs"/>
          <w:noProof w:val="0"/>
          <w:rtl/>
        </w:rPr>
        <w:t>על פי רוב, בעבירות מסוג זה</w:t>
      </w:r>
      <w:r w:rsidR="00F27F64" w:rsidRPr="00F27F64">
        <w:rPr>
          <w:rFonts w:ascii="Arial" w:hAnsi="Arial" w:hint="cs"/>
          <w:noProof w:val="0"/>
          <w:rtl/>
        </w:rPr>
        <w:t xml:space="preserve">, </w:t>
      </w:r>
      <w:r w:rsidR="00CF7DC9">
        <w:rPr>
          <w:rFonts w:ascii="Arial" w:hAnsi="Arial" w:hint="cs"/>
          <w:noProof w:val="0"/>
          <w:rtl/>
        </w:rPr>
        <w:t>אין</w:t>
      </w:r>
      <w:r>
        <w:rPr>
          <w:rFonts w:ascii="Arial" w:hAnsi="Arial" w:hint="cs"/>
          <w:noProof w:val="0"/>
          <w:rtl/>
        </w:rPr>
        <w:t xml:space="preserve"> בידי גורמי האכיפה</w:t>
      </w:r>
      <w:r w:rsidR="00F27F64" w:rsidRPr="00F27F64">
        <w:rPr>
          <w:rFonts w:ascii="Arial" w:hAnsi="Arial" w:hint="cs"/>
          <w:noProof w:val="0"/>
          <w:rtl/>
        </w:rPr>
        <w:t xml:space="preserve"> לאתר את העבריין, והקורבן נותר ללא מזור לנזק שנגרם לרכושו </w:t>
      </w:r>
      <w:r>
        <w:rPr>
          <w:rFonts w:ascii="Arial" w:hAnsi="Arial" w:hint="cs"/>
          <w:noProof w:val="0"/>
          <w:rtl/>
        </w:rPr>
        <w:t>ו</w:t>
      </w:r>
      <w:r w:rsidR="00E16988">
        <w:rPr>
          <w:rFonts w:ascii="Arial" w:hAnsi="Arial" w:hint="cs"/>
          <w:noProof w:val="0"/>
          <w:rtl/>
        </w:rPr>
        <w:t>אף לתחושת הביטחון שלו</w:t>
      </w:r>
      <w:r w:rsidR="00F27F64" w:rsidRPr="00F27F64">
        <w:rPr>
          <w:rFonts w:ascii="Arial" w:hAnsi="Arial" w:hint="cs"/>
          <w:noProof w:val="0"/>
          <w:rtl/>
        </w:rPr>
        <w:t>.</w:t>
      </w:r>
    </w:p>
    <w:p w:rsidR="00F27F64" w:rsidRPr="00F27F64" w:rsidRDefault="00F27F64" w:rsidP="00F27F64">
      <w:pPr>
        <w:spacing w:line="360" w:lineRule="auto"/>
        <w:jc w:val="both"/>
        <w:rPr>
          <w:rFonts w:ascii="Arial" w:hAnsi="Arial"/>
          <w:noProof w:val="0"/>
          <w:rtl/>
        </w:rPr>
      </w:pPr>
    </w:p>
    <w:p w:rsidR="00234419" w:rsidRPr="00F27F64" w:rsidRDefault="00F27F64" w:rsidP="00234419">
      <w:pPr>
        <w:spacing w:line="360" w:lineRule="auto"/>
        <w:jc w:val="both"/>
        <w:rPr>
          <w:rFonts w:ascii="Arial" w:hAnsi="Arial"/>
          <w:noProof w:val="0"/>
          <w:rtl/>
        </w:rPr>
      </w:pPr>
      <w:r w:rsidRPr="00F27F64">
        <w:rPr>
          <w:rFonts w:ascii="Arial" w:hAnsi="Arial" w:hint="cs"/>
          <w:noProof w:val="0"/>
          <w:rtl/>
        </w:rPr>
        <w:t xml:space="preserve">יתרה מכך, לעבירות רכוש פוטנציאל להסלים לאירוע אלים ואף קטילת חיים. אין המדובר בענין תיאורטי, שכן היו דברים מעולם, מקרים בהם התפתח עימות בין פורץ או גנב חקלאי לבין נפגע העבירה, </w:t>
      </w:r>
      <w:r w:rsidR="00E16988">
        <w:rPr>
          <w:rFonts w:ascii="Arial" w:hAnsi="Arial" w:hint="cs"/>
          <w:noProof w:val="0"/>
          <w:rtl/>
        </w:rPr>
        <w:t>ובסופו של דבר הסתיי</w:t>
      </w:r>
      <w:r w:rsidR="00234419">
        <w:rPr>
          <w:rFonts w:ascii="Arial" w:hAnsi="Arial" w:hint="cs"/>
          <w:noProof w:val="0"/>
          <w:rtl/>
        </w:rPr>
        <w:t>מו</w:t>
      </w:r>
      <w:r w:rsidR="00E16988">
        <w:rPr>
          <w:rFonts w:ascii="Arial" w:hAnsi="Arial" w:hint="cs"/>
          <w:noProof w:val="0"/>
          <w:rtl/>
        </w:rPr>
        <w:t xml:space="preserve"> </w:t>
      </w:r>
      <w:r w:rsidR="00234419">
        <w:rPr>
          <w:rFonts w:ascii="Arial" w:hAnsi="Arial" w:hint="cs"/>
          <w:noProof w:val="0"/>
          <w:rtl/>
        </w:rPr>
        <w:t>אותם אירועים</w:t>
      </w:r>
      <w:r w:rsidR="00E16988">
        <w:rPr>
          <w:rFonts w:ascii="Arial" w:hAnsi="Arial" w:hint="cs"/>
          <w:noProof w:val="0"/>
          <w:rtl/>
        </w:rPr>
        <w:t xml:space="preserve"> בקורבנות בנפש</w:t>
      </w:r>
      <w:r w:rsidRPr="00F27F64">
        <w:rPr>
          <w:rFonts w:ascii="Arial" w:hAnsi="Arial" w:hint="cs"/>
          <w:noProof w:val="0"/>
          <w:rtl/>
        </w:rPr>
        <w:t>.</w:t>
      </w:r>
      <w:r w:rsidR="00CF7DC9">
        <w:rPr>
          <w:rFonts w:ascii="Arial" w:hAnsi="Arial" w:hint="cs"/>
          <w:noProof w:val="0"/>
          <w:rtl/>
        </w:rPr>
        <w:t xml:space="preserve"> ראו, </w:t>
      </w:r>
      <w:r w:rsidR="00EF5621">
        <w:rPr>
          <w:rFonts w:ascii="Arial" w:hAnsi="Arial" w:hint="cs"/>
          <w:noProof w:val="0"/>
          <w:rtl/>
        </w:rPr>
        <w:t xml:space="preserve">לשם המחשה, המקרה הידוע </w:t>
      </w:r>
      <w:r w:rsidR="00EF5621">
        <w:rPr>
          <w:rFonts w:ascii="Arial" w:hAnsi="Arial" w:hint="cs"/>
          <w:noProof w:val="0"/>
          <w:rtl/>
        </w:rPr>
        <w:lastRenderedPageBreak/>
        <w:t xml:space="preserve">בחוות "שם" </w:t>
      </w:r>
      <w:r w:rsidR="00234419">
        <w:rPr>
          <w:rFonts w:ascii="Arial" w:hAnsi="Arial" w:hint="cs"/>
          <w:noProof w:val="0"/>
          <w:rtl/>
        </w:rPr>
        <w:t>של</w:t>
      </w:r>
      <w:r w:rsidR="00EF5621">
        <w:rPr>
          <w:rFonts w:ascii="Arial" w:hAnsi="Arial" w:hint="cs"/>
          <w:noProof w:val="0"/>
          <w:rtl/>
        </w:rPr>
        <w:t xml:space="preserve"> החקלאי שי דרומי; כן ראו ענינו של אריה שיף, שהתעמת עם עבריינים שהגיעו לגנוב את רכבו.</w:t>
      </w:r>
      <w:r w:rsidR="00234419">
        <w:rPr>
          <w:rFonts w:ascii="Arial" w:hAnsi="Arial" w:hint="cs"/>
          <w:noProof w:val="0"/>
          <w:rtl/>
        </w:rPr>
        <w:t xml:space="preserve"> זאת, לאור הנטיה האנושית המובנת, שלא לעמוד מנגד כאשר רכושו של אדם נגנב.</w:t>
      </w:r>
    </w:p>
    <w:p w:rsidR="00F27F64" w:rsidRPr="00F27F64" w:rsidRDefault="00F27F64" w:rsidP="00F27F64">
      <w:pPr>
        <w:spacing w:line="360" w:lineRule="auto"/>
        <w:jc w:val="both"/>
        <w:rPr>
          <w:rFonts w:ascii="Arial" w:hAnsi="Arial"/>
          <w:noProof w:val="0"/>
          <w:rtl/>
        </w:rPr>
      </w:pPr>
    </w:p>
    <w:p w:rsidR="00882772" w:rsidRDefault="00F27F64" w:rsidP="00E16988">
      <w:pPr>
        <w:spacing w:line="360" w:lineRule="auto"/>
        <w:jc w:val="both"/>
        <w:rPr>
          <w:rFonts w:ascii="Arial" w:hAnsi="Arial"/>
          <w:noProof w:val="0"/>
          <w:rtl/>
        </w:rPr>
      </w:pPr>
      <w:r w:rsidRPr="00F27F64">
        <w:rPr>
          <w:rFonts w:ascii="Arial" w:hAnsi="Arial" w:hint="cs"/>
          <w:noProof w:val="0"/>
          <w:rtl/>
        </w:rPr>
        <w:t>משנה חומרה לדברים, כי במקרה זה, אין המדובר ברכוש "רגיל", אלא</w:t>
      </w:r>
      <w:r w:rsidR="00882772">
        <w:rPr>
          <w:rFonts w:ascii="Arial" w:hAnsi="Arial" w:hint="cs"/>
          <w:noProof w:val="0"/>
          <w:rtl/>
        </w:rPr>
        <w:t xml:space="preserve">, </w:t>
      </w:r>
      <w:r w:rsidR="00E16988">
        <w:rPr>
          <w:rFonts w:ascii="Arial" w:hAnsi="Arial" w:hint="cs"/>
          <w:noProof w:val="0"/>
          <w:rtl/>
        </w:rPr>
        <w:t>בגניבת בעלי חיים, וכן גניבת ממירים קטליטיים.</w:t>
      </w:r>
    </w:p>
    <w:p w:rsidR="00882772" w:rsidRDefault="00882772" w:rsidP="00882772">
      <w:pPr>
        <w:spacing w:line="360" w:lineRule="auto"/>
        <w:jc w:val="both"/>
        <w:rPr>
          <w:rFonts w:ascii="Arial" w:hAnsi="Arial"/>
          <w:noProof w:val="0"/>
          <w:rtl/>
        </w:rPr>
      </w:pPr>
    </w:p>
    <w:p w:rsidR="00882772" w:rsidRPr="00882772" w:rsidRDefault="00882772" w:rsidP="00882772">
      <w:pPr>
        <w:spacing w:line="360" w:lineRule="auto"/>
        <w:jc w:val="both"/>
        <w:rPr>
          <w:rFonts w:ascii="Arial" w:hAnsi="Arial" w:cs="Arial"/>
          <w:noProof w:val="0"/>
          <w:rtl/>
        </w:rPr>
      </w:pPr>
      <w:r>
        <w:rPr>
          <w:rFonts w:hint="cs"/>
          <w:noProof w:val="0"/>
          <w:rtl/>
        </w:rPr>
        <w:t>אשר ל</w:t>
      </w:r>
      <w:r w:rsidRPr="00882772">
        <w:rPr>
          <w:noProof w:val="0"/>
          <w:rtl/>
        </w:rPr>
        <w:t xml:space="preserve">עבירות של גרימת נזק לרכב, בין אם על ידי פירוק חלקים ובין אם בדרך אחרת, </w:t>
      </w:r>
      <w:r w:rsidR="006023B8">
        <w:rPr>
          <w:rFonts w:hint="cs"/>
          <w:noProof w:val="0"/>
          <w:rtl/>
        </w:rPr>
        <w:t xml:space="preserve">אלו </w:t>
      </w:r>
      <w:r w:rsidRPr="00882772">
        <w:rPr>
          <w:noProof w:val="0"/>
          <w:rtl/>
        </w:rPr>
        <w:t>פוגעות בתחושת הב</w:t>
      </w:r>
      <w:r w:rsidR="00E16988">
        <w:rPr>
          <w:rFonts w:hint="cs"/>
          <w:noProof w:val="0"/>
          <w:rtl/>
        </w:rPr>
        <w:t>י</w:t>
      </w:r>
      <w:r w:rsidRPr="00882772">
        <w:rPr>
          <w:noProof w:val="0"/>
          <w:rtl/>
        </w:rPr>
        <w:t>טחון האישי</w:t>
      </w:r>
      <w:r w:rsidR="002B73CE">
        <w:rPr>
          <w:noProof w:val="0"/>
          <w:rtl/>
        </w:rPr>
        <w:t xml:space="preserve"> של האזרח ובקניינו. עבירות אל</w:t>
      </w:r>
      <w:r w:rsidR="002B73CE">
        <w:rPr>
          <w:rFonts w:hint="cs"/>
          <w:noProof w:val="0"/>
          <w:rtl/>
        </w:rPr>
        <w:t xml:space="preserve">ו </w:t>
      </w:r>
      <w:r w:rsidRPr="00882772">
        <w:rPr>
          <w:noProof w:val="0"/>
          <w:rtl/>
        </w:rPr>
        <w:t>מחי</w:t>
      </w:r>
      <w:r w:rsidR="002B73CE">
        <w:rPr>
          <w:rFonts w:hint="cs"/>
          <w:noProof w:val="0"/>
          <w:rtl/>
        </w:rPr>
        <w:t>י</w:t>
      </w:r>
      <w:r w:rsidRPr="00882772">
        <w:rPr>
          <w:noProof w:val="0"/>
          <w:rtl/>
        </w:rPr>
        <w:t>בות ענישה משמעותית, בעולם המעשה, על מנת להרתיע את עובריהן.</w:t>
      </w:r>
    </w:p>
    <w:p w:rsidR="00882772" w:rsidRPr="00882772" w:rsidRDefault="00882772" w:rsidP="00882772">
      <w:pPr>
        <w:spacing w:line="360" w:lineRule="auto"/>
        <w:jc w:val="both"/>
        <w:rPr>
          <w:rFonts w:ascii="Arial" w:hAnsi="Arial" w:cs="Arial"/>
        </w:rPr>
      </w:pPr>
    </w:p>
    <w:p w:rsidR="00882772" w:rsidRDefault="00882772" w:rsidP="00E16988">
      <w:pPr>
        <w:spacing w:line="360" w:lineRule="auto"/>
        <w:jc w:val="both"/>
        <w:rPr>
          <w:noProof w:val="0"/>
          <w:rtl/>
        </w:rPr>
      </w:pPr>
      <w:r w:rsidRPr="00882772">
        <w:rPr>
          <w:noProof w:val="0"/>
          <w:rtl/>
        </w:rPr>
        <w:t>המדובר בעבירות הנעברות</w:t>
      </w:r>
      <w:r w:rsidR="00E16988">
        <w:rPr>
          <w:noProof w:val="0"/>
          <w:rtl/>
        </w:rPr>
        <w:t xml:space="preserve"> בשום שכל וכרוכות בתכנון מוקדם</w:t>
      </w:r>
      <w:r w:rsidR="00E16988">
        <w:rPr>
          <w:rFonts w:hint="cs"/>
          <w:noProof w:val="0"/>
          <w:rtl/>
        </w:rPr>
        <w:t>.</w:t>
      </w:r>
    </w:p>
    <w:p w:rsidR="00E16988" w:rsidRPr="00882772" w:rsidRDefault="00E16988" w:rsidP="00E16988">
      <w:pPr>
        <w:spacing w:line="360" w:lineRule="auto"/>
        <w:jc w:val="both"/>
        <w:rPr>
          <w:noProof w:val="0"/>
          <w:sz w:val="22"/>
          <w:szCs w:val="22"/>
        </w:rPr>
      </w:pPr>
    </w:p>
    <w:p w:rsidR="00882772" w:rsidRDefault="00882772" w:rsidP="00E16988">
      <w:pPr>
        <w:spacing w:line="360" w:lineRule="auto"/>
        <w:jc w:val="both"/>
        <w:rPr>
          <w:rtl/>
        </w:rPr>
      </w:pPr>
      <w:r w:rsidRPr="00882772">
        <w:rPr>
          <w:noProof w:val="0"/>
          <w:rtl/>
        </w:rPr>
        <w:t>עבירות מסוג זה נעברות כיום על ידי מי שעיסוקם בכך, כשהם באים למקום מצוידים בכלים מתאימים, באביזרים ייעודיים</w:t>
      </w:r>
      <w:r w:rsidR="00E16988">
        <w:rPr>
          <w:rFonts w:hint="cs"/>
          <w:noProof w:val="0"/>
          <w:rtl/>
        </w:rPr>
        <w:t>, ידע ומיומנות.</w:t>
      </w:r>
    </w:p>
    <w:p w:rsidR="00882772" w:rsidRDefault="00882772" w:rsidP="00882772">
      <w:pPr>
        <w:spacing w:line="360" w:lineRule="auto"/>
        <w:jc w:val="both"/>
        <w:rPr>
          <w:rtl/>
        </w:rPr>
      </w:pPr>
    </w:p>
    <w:p w:rsidR="00882772" w:rsidRPr="00882772" w:rsidRDefault="00882772" w:rsidP="00E16988">
      <w:pPr>
        <w:spacing w:line="360" w:lineRule="auto"/>
        <w:jc w:val="both"/>
        <w:rPr>
          <w:rtl/>
        </w:rPr>
      </w:pPr>
      <w:r>
        <w:rPr>
          <w:rFonts w:hint="cs"/>
          <w:rtl/>
        </w:rPr>
        <w:t>עיון</w:t>
      </w:r>
      <w:r w:rsidR="00E16988">
        <w:rPr>
          <w:rFonts w:hint="cs"/>
          <w:rtl/>
        </w:rPr>
        <w:t xml:space="preserve"> באמרות השותפים במשטרה אף ממחיש</w:t>
      </w:r>
      <w:r>
        <w:rPr>
          <w:rFonts w:hint="cs"/>
          <w:rtl/>
        </w:rPr>
        <w:t xml:space="preserve"> זאת.</w:t>
      </w:r>
    </w:p>
    <w:p w:rsidR="00882772" w:rsidRPr="00882772" w:rsidRDefault="00882772" w:rsidP="00882772">
      <w:pPr>
        <w:spacing w:line="360" w:lineRule="auto"/>
        <w:jc w:val="both"/>
        <w:rPr>
          <w:noProof w:val="0"/>
        </w:rPr>
      </w:pPr>
    </w:p>
    <w:p w:rsidR="00882772" w:rsidRPr="00882772" w:rsidRDefault="00882772" w:rsidP="00882772">
      <w:pPr>
        <w:spacing w:line="360" w:lineRule="auto"/>
        <w:jc w:val="both"/>
        <w:rPr>
          <w:noProof w:val="0"/>
          <w:rtl/>
        </w:rPr>
      </w:pPr>
      <w:r w:rsidRPr="00882772">
        <w:rPr>
          <w:noProof w:val="0"/>
          <w:rtl/>
        </w:rPr>
        <w:t xml:space="preserve">לא בכדי, ראה המחוקק לייחד לעבירות אלה סימן נפרד – </w:t>
      </w:r>
      <w:hyperlink r:id="rId9" w:history="1">
        <w:r w:rsidRPr="00882772">
          <w:rPr>
            <w:noProof w:val="0"/>
            <w:rtl/>
          </w:rPr>
          <w:t>סימן ה1</w:t>
        </w:r>
      </w:hyperlink>
      <w:r w:rsidRPr="00882772">
        <w:rPr>
          <w:noProof w:val="0"/>
          <w:rtl/>
        </w:rPr>
        <w:t xml:space="preserve"> – במסגרת פרק העוסק בעבירות הרכוש (</w:t>
      </w:r>
      <w:hyperlink r:id="rId10" w:history="1">
        <w:r w:rsidRPr="00882772">
          <w:rPr>
            <w:noProof w:val="0"/>
            <w:rtl/>
          </w:rPr>
          <w:t>פרק י"א</w:t>
        </w:r>
      </w:hyperlink>
      <w:r w:rsidRPr="00882772">
        <w:rPr>
          <w:noProof w:val="0"/>
          <w:rtl/>
        </w:rPr>
        <w:t>) ב</w:t>
      </w:r>
      <w:hyperlink r:id="rId11" w:history="1">
        <w:r w:rsidRPr="00882772">
          <w:rPr>
            <w:noProof w:val="0"/>
            <w:rtl/>
          </w:rPr>
          <w:t>חוק העונשין</w:t>
        </w:r>
      </w:hyperlink>
      <w:r w:rsidRPr="00882772">
        <w:rPr>
          <w:noProof w:val="0"/>
          <w:rtl/>
        </w:rPr>
        <w:t>, תשל"ז – 1977. בסימן זה, הוחמרו העונשים בגין עבירות הנעברות כלפי כלי רכב, אשר סווגו כעבירות מסוג פשע, חלף העבירות המקבילות כלפי הרכוש באופן כללי, מרביתן מסווגות כעוון. קביעה זו של המחוקק - מן הדין שתבוא ידי ביטויה גם בקביעת הענישה בפועל.</w:t>
      </w:r>
    </w:p>
    <w:p w:rsidR="00882772" w:rsidRPr="00882772" w:rsidRDefault="00882772" w:rsidP="00882772">
      <w:pPr>
        <w:spacing w:line="360" w:lineRule="auto"/>
        <w:jc w:val="both"/>
        <w:rPr>
          <w:noProof w:val="0"/>
          <w:rtl/>
        </w:rPr>
      </w:pPr>
    </w:p>
    <w:p w:rsidR="00882772" w:rsidRPr="00882772" w:rsidRDefault="00882772" w:rsidP="00E16988">
      <w:pPr>
        <w:spacing w:line="360" w:lineRule="auto"/>
        <w:jc w:val="both"/>
        <w:rPr>
          <w:noProof w:val="0"/>
          <w:rtl/>
        </w:rPr>
      </w:pPr>
      <w:r w:rsidRPr="00882772">
        <w:rPr>
          <w:noProof w:val="0"/>
          <w:u w:val="single"/>
          <w:rtl/>
        </w:rPr>
        <w:t>חשוב לציין, כי פירוק ממיר קטליטי מרכב משבית כליל את הרכב, כשפעמים רבות, אין בידי בעלי הרכב לאתר את מקור התקלה</w:t>
      </w:r>
      <w:r w:rsidRPr="00882772">
        <w:rPr>
          <w:noProof w:val="0"/>
          <w:rtl/>
        </w:rPr>
        <w:t xml:space="preserve">, ובנוסף – </w:t>
      </w:r>
      <w:r w:rsidRPr="00234419">
        <w:rPr>
          <w:noProof w:val="0"/>
          <w:u w:val="single"/>
          <w:rtl/>
        </w:rPr>
        <w:t xml:space="preserve">נזק זה </w:t>
      </w:r>
      <w:r w:rsidR="00E16988" w:rsidRPr="00234419">
        <w:rPr>
          <w:rFonts w:hint="cs"/>
          <w:noProof w:val="0"/>
          <w:u w:val="single"/>
          <w:rtl/>
        </w:rPr>
        <w:t>לרוב אינו</w:t>
      </w:r>
      <w:r w:rsidRPr="00234419">
        <w:rPr>
          <w:noProof w:val="0"/>
          <w:u w:val="single"/>
          <w:rtl/>
        </w:rPr>
        <w:t xml:space="preserve"> מכוסה על ידי חברות הביטוח</w:t>
      </w:r>
      <w:r w:rsidRPr="00882772">
        <w:rPr>
          <w:noProof w:val="0"/>
          <w:rtl/>
        </w:rPr>
        <w:t>. עוגמת הנפש הרבה הכרוכה בעבירות אלה, שהיא הרבה מעבר לעבירות אחרות של פריצה לכלי רכב או גניבה מתוכם, וכן התקופה בה נמנע מבעלי הרכב לעשות בו שימוש – מן הדין שתקבל אף היא ביטוי בענישה.</w:t>
      </w:r>
    </w:p>
    <w:p w:rsidR="00882772" w:rsidRDefault="00882772" w:rsidP="00F27F64">
      <w:pPr>
        <w:spacing w:line="360" w:lineRule="auto"/>
        <w:jc w:val="both"/>
        <w:rPr>
          <w:rFonts w:ascii="Arial" w:hAnsi="Arial"/>
          <w:noProof w:val="0"/>
          <w:rtl/>
        </w:rPr>
      </w:pPr>
    </w:p>
    <w:p w:rsidR="00F27F64" w:rsidRDefault="00882772" w:rsidP="00EF5621">
      <w:pPr>
        <w:spacing w:line="360" w:lineRule="auto"/>
        <w:jc w:val="both"/>
        <w:rPr>
          <w:rFonts w:ascii="Arial" w:hAnsi="Arial"/>
          <w:noProof w:val="0"/>
          <w:rtl/>
        </w:rPr>
      </w:pPr>
      <w:r>
        <w:rPr>
          <w:rFonts w:ascii="Arial" w:hAnsi="Arial" w:hint="cs"/>
          <w:noProof w:val="0"/>
          <w:rtl/>
        </w:rPr>
        <w:lastRenderedPageBreak/>
        <w:t xml:space="preserve">אשר לגניבת </w:t>
      </w:r>
      <w:r w:rsidR="00EF5621">
        <w:rPr>
          <w:rFonts w:ascii="Arial" w:hAnsi="Arial" w:hint="cs"/>
          <w:noProof w:val="0"/>
          <w:rtl/>
        </w:rPr>
        <w:t>הצאן</w:t>
      </w:r>
      <w:r>
        <w:rPr>
          <w:rFonts w:ascii="Arial" w:hAnsi="Arial" w:hint="cs"/>
          <w:noProof w:val="0"/>
          <w:rtl/>
        </w:rPr>
        <w:t xml:space="preserve">, נוסף על הנזקים הנובעים מעבירות רכוש, קיים </w:t>
      </w:r>
      <w:r w:rsidR="00EF5621">
        <w:rPr>
          <w:rFonts w:ascii="Arial" w:hAnsi="Arial" w:hint="cs"/>
          <w:noProof w:val="0"/>
          <w:rtl/>
        </w:rPr>
        <w:t xml:space="preserve">בעבירה זו </w:t>
      </w:r>
      <w:r w:rsidR="00F27F64" w:rsidRPr="00F27F64">
        <w:rPr>
          <w:rFonts w:ascii="Arial" w:hAnsi="Arial" w:hint="cs"/>
          <w:noProof w:val="0"/>
          <w:rtl/>
        </w:rPr>
        <w:t>אלמנט של אכזריות כ</w:t>
      </w:r>
      <w:r w:rsidR="00E16988">
        <w:rPr>
          <w:rFonts w:ascii="Arial" w:hAnsi="Arial" w:hint="cs"/>
          <w:noProof w:val="0"/>
          <w:rtl/>
        </w:rPr>
        <w:t>לפי בעל</w:t>
      </w:r>
      <w:r w:rsidR="00EF5621">
        <w:rPr>
          <w:rFonts w:ascii="Arial" w:hAnsi="Arial" w:hint="cs"/>
          <w:noProof w:val="0"/>
          <w:rtl/>
        </w:rPr>
        <w:t>י</w:t>
      </w:r>
      <w:r w:rsidR="00E16988">
        <w:rPr>
          <w:rFonts w:ascii="Arial" w:hAnsi="Arial" w:hint="cs"/>
          <w:noProof w:val="0"/>
          <w:rtl/>
        </w:rPr>
        <w:t xml:space="preserve"> </w:t>
      </w:r>
      <w:r w:rsidR="00EF5621">
        <w:rPr>
          <w:rFonts w:ascii="Arial" w:hAnsi="Arial" w:hint="cs"/>
          <w:noProof w:val="0"/>
          <w:rtl/>
        </w:rPr>
        <w:t>ה</w:t>
      </w:r>
      <w:r w:rsidR="00E16988">
        <w:rPr>
          <w:rFonts w:ascii="Arial" w:hAnsi="Arial" w:hint="cs"/>
          <w:noProof w:val="0"/>
          <w:rtl/>
        </w:rPr>
        <w:t>חיים, שגם להם נשמה ורגש, הם קשורים לבעליהם, ובעליהם קשורים אליהם.</w:t>
      </w:r>
    </w:p>
    <w:p w:rsidR="00016B28" w:rsidRDefault="00016B28" w:rsidP="00882772">
      <w:pPr>
        <w:spacing w:line="360" w:lineRule="auto"/>
        <w:jc w:val="both"/>
        <w:rPr>
          <w:rFonts w:ascii="Arial" w:hAnsi="Arial"/>
          <w:noProof w:val="0"/>
          <w:rtl/>
        </w:rPr>
      </w:pPr>
    </w:p>
    <w:p w:rsidR="00016B28" w:rsidRPr="00F27F64" w:rsidRDefault="00016B28" w:rsidP="006F3742">
      <w:pPr>
        <w:spacing w:line="360" w:lineRule="auto"/>
        <w:jc w:val="both"/>
        <w:rPr>
          <w:rFonts w:ascii="Arial" w:hAnsi="Arial"/>
          <w:noProof w:val="0"/>
          <w:rtl/>
        </w:rPr>
      </w:pPr>
      <w:r>
        <w:rPr>
          <w:rFonts w:ascii="Arial" w:hAnsi="Arial" w:hint="cs"/>
          <w:noProof w:val="0"/>
          <w:rtl/>
        </w:rPr>
        <w:t xml:space="preserve">כמו כן, קיימת פגיעה בפרנסתו של נפגע העבירה, אשר </w:t>
      </w:r>
      <w:r w:rsidR="006F3742">
        <w:rPr>
          <w:rFonts w:ascii="Arial" w:hAnsi="Arial" w:hint="cs"/>
          <w:noProof w:val="0"/>
          <w:rtl/>
        </w:rPr>
        <w:t>במקרים לא מעטים</w:t>
      </w:r>
      <w:r>
        <w:rPr>
          <w:rFonts w:ascii="Arial" w:hAnsi="Arial" w:hint="cs"/>
          <w:noProof w:val="0"/>
          <w:rtl/>
        </w:rPr>
        <w:t xml:space="preserve">, מגדל </w:t>
      </w:r>
      <w:r w:rsidR="00EF5621">
        <w:rPr>
          <w:rFonts w:ascii="Arial" w:hAnsi="Arial" w:hint="cs"/>
          <w:noProof w:val="0"/>
          <w:rtl/>
        </w:rPr>
        <w:t>צאן ובקר כאמצעי פרנסה.</w:t>
      </w:r>
    </w:p>
    <w:p w:rsidR="00F27F64" w:rsidRPr="00F27F64" w:rsidRDefault="00F27F64" w:rsidP="00F27F64">
      <w:pPr>
        <w:spacing w:line="360" w:lineRule="auto"/>
        <w:jc w:val="both"/>
        <w:rPr>
          <w:rFonts w:ascii="Arial" w:hAnsi="Arial"/>
          <w:noProof w:val="0"/>
          <w:rtl/>
        </w:rPr>
      </w:pPr>
    </w:p>
    <w:p w:rsidR="00F27F64" w:rsidRPr="00F27F64" w:rsidRDefault="00F27F64" w:rsidP="00234419">
      <w:pPr>
        <w:spacing w:line="360" w:lineRule="auto"/>
        <w:jc w:val="both"/>
        <w:rPr>
          <w:rFonts w:ascii="Arial" w:hAnsi="Arial"/>
          <w:noProof w:val="0"/>
          <w:rtl/>
        </w:rPr>
      </w:pPr>
      <w:r w:rsidRPr="00F27F64">
        <w:rPr>
          <w:rFonts w:ascii="Arial" w:hAnsi="Arial" w:hint="cs"/>
          <w:noProof w:val="0"/>
          <w:rtl/>
        </w:rPr>
        <w:t xml:space="preserve">לא בכדי, מצא המחוקק, לייחד עבירה זו מעבירת גניבה "רגילה", </w:t>
      </w:r>
      <w:r w:rsidR="00234419">
        <w:rPr>
          <w:rFonts w:ascii="Arial" w:hAnsi="Arial" w:hint="cs"/>
          <w:noProof w:val="0"/>
          <w:rtl/>
        </w:rPr>
        <w:t>ולקבוע</w:t>
      </w:r>
      <w:r w:rsidRPr="00F27F64">
        <w:rPr>
          <w:rFonts w:ascii="Arial" w:hAnsi="Arial" w:hint="cs"/>
          <w:noProof w:val="0"/>
          <w:rtl/>
        </w:rPr>
        <w:t xml:space="preserve"> בצדה </w:t>
      </w:r>
      <w:r w:rsidR="00234419">
        <w:rPr>
          <w:rFonts w:ascii="Arial" w:hAnsi="Arial" w:hint="cs"/>
          <w:noProof w:val="0"/>
          <w:rtl/>
        </w:rPr>
        <w:t xml:space="preserve">עונש בן </w:t>
      </w:r>
      <w:r w:rsidRPr="00F27F64">
        <w:rPr>
          <w:rFonts w:ascii="Arial" w:hAnsi="Arial" w:hint="cs"/>
          <w:noProof w:val="0"/>
          <w:rtl/>
        </w:rPr>
        <w:t>ארבע שנות מאסר, כך ש</w:t>
      </w:r>
      <w:r w:rsidR="00882772">
        <w:rPr>
          <w:rFonts w:ascii="Arial" w:hAnsi="Arial" w:hint="cs"/>
          <w:noProof w:val="0"/>
          <w:rtl/>
        </w:rPr>
        <w:t xml:space="preserve">גם </w:t>
      </w:r>
      <w:r w:rsidRPr="00F27F64">
        <w:rPr>
          <w:rFonts w:ascii="Arial" w:hAnsi="Arial" w:hint="cs"/>
          <w:noProof w:val="0"/>
          <w:rtl/>
        </w:rPr>
        <w:t>עבירה זו</w:t>
      </w:r>
      <w:r w:rsidR="00882772">
        <w:rPr>
          <w:rFonts w:ascii="Arial" w:hAnsi="Arial" w:hint="cs"/>
          <w:noProof w:val="0"/>
          <w:rtl/>
        </w:rPr>
        <w:t>, בדומה לעבירות כלפי רכבים</w:t>
      </w:r>
      <w:r w:rsidR="00234419">
        <w:rPr>
          <w:rFonts w:ascii="Arial" w:hAnsi="Arial" w:hint="cs"/>
          <w:noProof w:val="0"/>
          <w:rtl/>
        </w:rPr>
        <w:t xml:space="preserve">, מוגדרת </w:t>
      </w:r>
      <w:r w:rsidR="00234419" w:rsidRPr="00234419">
        <w:rPr>
          <w:rFonts w:ascii="Arial" w:hAnsi="Arial" w:hint="cs"/>
          <w:noProof w:val="0"/>
          <w:u w:val="single"/>
          <w:rtl/>
        </w:rPr>
        <w:t>כעבירה מסוג פשע</w:t>
      </w:r>
      <w:r w:rsidRPr="00F27F64">
        <w:rPr>
          <w:rFonts w:ascii="Arial" w:hAnsi="Arial" w:hint="cs"/>
          <w:noProof w:val="0"/>
          <w:rtl/>
        </w:rPr>
        <w:t>.</w:t>
      </w:r>
    </w:p>
    <w:p w:rsidR="00F27F64" w:rsidRPr="00F27F64" w:rsidRDefault="00F27F64" w:rsidP="00F27F64">
      <w:pPr>
        <w:spacing w:line="360" w:lineRule="auto"/>
        <w:jc w:val="both"/>
        <w:rPr>
          <w:rFonts w:ascii="Arial" w:hAnsi="Arial"/>
          <w:noProof w:val="0"/>
          <w:rtl/>
        </w:rPr>
      </w:pPr>
    </w:p>
    <w:p w:rsidR="00F27F64" w:rsidRPr="00F27F64" w:rsidRDefault="00F27F64" w:rsidP="00F27F64">
      <w:pPr>
        <w:spacing w:line="360" w:lineRule="auto"/>
        <w:jc w:val="both"/>
        <w:rPr>
          <w:rFonts w:ascii="Arial" w:hAnsi="Arial"/>
          <w:noProof w:val="0"/>
          <w:rtl/>
        </w:rPr>
      </w:pPr>
      <w:r w:rsidRPr="00F27F64">
        <w:rPr>
          <w:rFonts w:ascii="Arial" w:hAnsi="Arial" w:hint="cs"/>
          <w:noProof w:val="0"/>
          <w:rtl/>
        </w:rPr>
        <w:t xml:space="preserve">לענין זה, יפים דברי השופט א' רובינשטיין בתיק </w:t>
      </w:r>
      <w:hyperlink r:id="rId12" w:history="1">
        <w:r w:rsidRPr="00F27F64">
          <w:rPr>
            <w:rFonts w:ascii="Arial" w:hAnsi="Arial"/>
            <w:noProof w:val="0"/>
            <w:rtl/>
          </w:rPr>
          <w:t>ע"פ 2943/06</w:t>
        </w:r>
      </w:hyperlink>
      <w:r w:rsidRPr="00F27F64">
        <w:rPr>
          <w:rFonts w:ascii="Arial" w:hAnsi="Arial" w:hint="cs"/>
          <w:noProof w:val="0"/>
          <w:rtl/>
        </w:rPr>
        <w:t xml:space="preserve"> </w:t>
      </w:r>
      <w:r w:rsidRPr="00F27F64">
        <w:rPr>
          <w:rFonts w:ascii="Arial" w:hAnsi="Arial" w:hint="cs"/>
          <w:b/>
          <w:bCs/>
          <w:noProof w:val="0"/>
          <w:rtl/>
        </w:rPr>
        <w:t>חילו נ' מדינת ישראל</w:t>
      </w:r>
      <w:r w:rsidRPr="00F27F64">
        <w:rPr>
          <w:rFonts w:ascii="Arial" w:hAnsi="Arial" w:hint="cs"/>
          <w:noProof w:val="0"/>
          <w:rtl/>
        </w:rPr>
        <w:t xml:space="preserve"> (פורסם במאגרים):</w:t>
      </w:r>
    </w:p>
    <w:p w:rsidR="00F27F64" w:rsidRPr="00F27F64" w:rsidRDefault="00F27F64" w:rsidP="00F27F64">
      <w:pPr>
        <w:spacing w:line="360" w:lineRule="auto"/>
        <w:jc w:val="both"/>
        <w:rPr>
          <w:rFonts w:ascii="Arial" w:hAnsi="Arial"/>
          <w:noProof w:val="0"/>
          <w:rtl/>
        </w:rPr>
      </w:pPr>
    </w:p>
    <w:p w:rsidR="00F27F64" w:rsidRPr="00F27F64" w:rsidRDefault="00F27F64" w:rsidP="00F27F64">
      <w:pPr>
        <w:spacing w:line="360" w:lineRule="auto"/>
        <w:jc w:val="both"/>
        <w:rPr>
          <w:rFonts w:ascii="Aharoni" w:hAnsi="Aharoni" w:cs="Aharoni"/>
          <w:noProof w:val="0"/>
          <w:sz w:val="22"/>
          <w:szCs w:val="22"/>
          <w:rtl/>
        </w:rPr>
      </w:pPr>
      <w:r w:rsidRPr="00F27F64">
        <w:rPr>
          <w:rFonts w:ascii="Aharoni" w:hAnsi="Aharoni" w:cs="Aharoni"/>
          <w:noProof w:val="0"/>
          <w:spacing w:val="10"/>
          <w:rtl/>
        </w:rPr>
        <w:t>לגניבת בקר וצאן בנסיבות מסוימות יוחד במשפט העברי מקום משלה. התורה אומרת (שמות כ"א, ל"ז) "כי יגנב איש שור או שה וטבחו או מכרו, חמשה בקר ישלם תחת השור, וארבע צאן תחת השה". זאת, בשונה מגניבה "רגילה", שהגנב משלם בהם, לפי דין תורה, תשלומי כפל. בפשטות מכוונים הדברים לכך, שבקר ומקנה חשיבותם בחברה חקלאית גדולה עד כדי הגדלה משמעותית של הקנס המוטל על גניבתם.</w:t>
      </w:r>
    </w:p>
    <w:p w:rsidR="00F27F64" w:rsidRPr="00F27F64" w:rsidRDefault="00F27F64" w:rsidP="00F27F64">
      <w:pPr>
        <w:jc w:val="both"/>
        <w:rPr>
          <w:rFonts w:ascii="Aharoni" w:hAnsi="Aharoni" w:cs="Aharoni"/>
          <w:noProof w:val="0"/>
          <w:sz w:val="12"/>
          <w:szCs w:val="12"/>
          <w:rtl/>
        </w:rPr>
      </w:pPr>
      <w:r w:rsidRPr="00F27F64">
        <w:rPr>
          <w:rFonts w:ascii="Aharoni" w:hAnsi="Aharoni" w:cs="Aharoni" w:hint="cs"/>
          <w:noProof w:val="0"/>
          <w:sz w:val="12"/>
          <w:szCs w:val="12"/>
          <w:rtl/>
        </w:rPr>
        <w:t>.</w:t>
      </w:r>
    </w:p>
    <w:p w:rsidR="00F27F64" w:rsidRPr="00F27F64" w:rsidRDefault="00F27F64" w:rsidP="00F27F64">
      <w:pPr>
        <w:jc w:val="both"/>
        <w:rPr>
          <w:rFonts w:ascii="Aharoni" w:hAnsi="Aharoni" w:cs="Aharoni"/>
          <w:noProof w:val="0"/>
          <w:sz w:val="12"/>
          <w:szCs w:val="12"/>
          <w:rtl/>
        </w:rPr>
      </w:pPr>
      <w:r w:rsidRPr="00F27F64">
        <w:rPr>
          <w:rFonts w:ascii="Aharoni" w:hAnsi="Aharoni" w:cs="Aharoni" w:hint="cs"/>
          <w:noProof w:val="0"/>
          <w:sz w:val="12"/>
          <w:szCs w:val="12"/>
          <w:rtl/>
        </w:rPr>
        <w:t>.</w:t>
      </w:r>
    </w:p>
    <w:p w:rsidR="00F27F64" w:rsidRPr="00F27F64" w:rsidRDefault="00F27F64" w:rsidP="00F27F64">
      <w:pPr>
        <w:jc w:val="both"/>
        <w:rPr>
          <w:rFonts w:ascii="Aharoni" w:hAnsi="Aharoni" w:cs="Aharoni"/>
          <w:noProof w:val="0"/>
          <w:sz w:val="12"/>
          <w:szCs w:val="12"/>
          <w:rtl/>
        </w:rPr>
      </w:pPr>
      <w:r w:rsidRPr="00F27F64">
        <w:rPr>
          <w:rFonts w:ascii="Aharoni" w:hAnsi="Aharoni" w:cs="Aharoni" w:hint="cs"/>
          <w:noProof w:val="0"/>
          <w:sz w:val="12"/>
          <w:szCs w:val="12"/>
          <w:rtl/>
        </w:rPr>
        <w:t>.</w:t>
      </w:r>
    </w:p>
    <w:p w:rsidR="00F27F64" w:rsidRPr="00F27F64" w:rsidRDefault="00F27F64" w:rsidP="00F27F64">
      <w:pPr>
        <w:spacing w:line="360" w:lineRule="auto"/>
        <w:jc w:val="both"/>
        <w:rPr>
          <w:rFonts w:ascii="David" w:hAnsi="David"/>
          <w:noProof w:val="0"/>
          <w:rtl/>
        </w:rPr>
      </w:pPr>
      <w:r w:rsidRPr="00F27F64">
        <w:rPr>
          <w:rFonts w:ascii="Aharoni" w:hAnsi="Aharoni" w:cs="Aharoni"/>
          <w:noProof w:val="0"/>
          <w:rtl/>
        </w:rPr>
        <w:t xml:space="preserve">ראינו כי המחוקק ביקש </w:t>
      </w:r>
      <w:r w:rsidRPr="00F27F64">
        <w:rPr>
          <w:rFonts w:ascii="Aharoni" w:hAnsi="Aharoni" w:cs="Aharoni"/>
          <w:noProof w:val="0"/>
          <w:u w:val="single"/>
          <w:rtl/>
        </w:rPr>
        <w:t>להחמיר בעונשם של גנבי בקר ומקנה</w:t>
      </w:r>
      <w:r w:rsidRPr="00F27F64">
        <w:rPr>
          <w:rFonts w:ascii="Aharoni" w:hAnsi="Aharoni" w:cs="Aharoni"/>
          <w:noProof w:val="0"/>
          <w:rtl/>
        </w:rPr>
        <w:t xml:space="preserve"> מעבר לגניבה ה"רגילה", וגניבה זו היתה </w:t>
      </w:r>
      <w:r w:rsidRPr="00F27F64">
        <w:rPr>
          <w:rFonts w:ascii="Aharoni" w:hAnsi="Aharoni" w:cs="Aharoni"/>
          <w:noProof w:val="0"/>
          <w:u w:val="single"/>
          <w:rtl/>
        </w:rPr>
        <w:t>לעבירת פשע</w:t>
      </w:r>
      <w:r w:rsidRPr="00F27F64">
        <w:rPr>
          <w:rFonts w:ascii="Aharoni" w:hAnsi="Aharoni" w:cs="Aharoni"/>
          <w:noProof w:val="0"/>
          <w:rtl/>
        </w:rPr>
        <w:t>. תסכולו של החקלאי המוצא בהשכימו בבוקר, ולעתים באמצע היום, כי בקרו או צאנו נגנבו בולט במיוחד, כיוון שלא תמיד ניתן לנעול "רכוש חי" כזה, הרועה בשדה, באופן הרמטי - וגם הביטוח לכך ככל הנראה יקר</w:t>
      </w:r>
      <w:r w:rsidRPr="00F27F64">
        <w:rPr>
          <w:rFonts w:ascii="Aharoni" w:hAnsi="Aharoni" w:cs="Aharoni" w:hint="cs"/>
          <w:noProof w:val="0"/>
          <w:rtl/>
        </w:rPr>
        <w:t xml:space="preserve">. </w:t>
      </w:r>
      <w:r w:rsidRPr="00F27F64">
        <w:rPr>
          <w:rFonts w:ascii="David" w:hAnsi="David" w:hint="cs"/>
          <w:noProof w:val="0"/>
          <w:rtl/>
        </w:rPr>
        <w:t>(ההדגשות אינן במקור).</w:t>
      </w:r>
    </w:p>
    <w:p w:rsidR="00F27F64" w:rsidRPr="00F27F64" w:rsidRDefault="00F27F64" w:rsidP="00F27F64">
      <w:pPr>
        <w:spacing w:line="360" w:lineRule="auto"/>
        <w:jc w:val="both"/>
        <w:rPr>
          <w:rFonts w:ascii="David" w:hAnsi="David"/>
          <w:noProof w:val="0"/>
          <w:rtl/>
        </w:rPr>
      </w:pPr>
    </w:p>
    <w:p w:rsidR="00F27F64" w:rsidRPr="00F27F64" w:rsidRDefault="00F27F64" w:rsidP="00F27F64">
      <w:pPr>
        <w:spacing w:line="360" w:lineRule="auto"/>
        <w:jc w:val="both"/>
        <w:rPr>
          <w:rFonts w:ascii="David" w:hAnsi="David"/>
          <w:noProof w:val="0"/>
          <w:rtl/>
        </w:rPr>
      </w:pPr>
      <w:r w:rsidRPr="00F27F64">
        <w:rPr>
          <w:rFonts w:ascii="David" w:hAnsi="David" w:hint="cs"/>
          <w:noProof w:val="0"/>
          <w:rtl/>
        </w:rPr>
        <w:t xml:space="preserve">בפסק דין זה נאמר, כי הביטוח של מקנה הוא יקר, אך מאז שניתן </w:t>
      </w:r>
      <w:r w:rsidRPr="00F27F64">
        <w:rPr>
          <w:rFonts w:ascii="David" w:hAnsi="David"/>
          <w:noProof w:val="0"/>
          <w:rtl/>
        </w:rPr>
        <w:t>–</w:t>
      </w:r>
      <w:r w:rsidRPr="00F27F64">
        <w:rPr>
          <w:rFonts w:ascii="David" w:hAnsi="David" w:hint="cs"/>
          <w:noProof w:val="0"/>
          <w:rtl/>
        </w:rPr>
        <w:t xml:space="preserve"> הגיע המצב לכדי כך שכבר אין חברות ביטוח בארץ המוכנות לבטח מקנה כלל!</w:t>
      </w:r>
    </w:p>
    <w:p w:rsidR="00F27F64" w:rsidRPr="00F27F64" w:rsidRDefault="00F27F64" w:rsidP="00F27F64">
      <w:pPr>
        <w:spacing w:line="360" w:lineRule="auto"/>
        <w:jc w:val="both"/>
        <w:rPr>
          <w:rFonts w:ascii="David" w:hAnsi="David"/>
          <w:noProof w:val="0"/>
          <w:rtl/>
        </w:rPr>
      </w:pPr>
    </w:p>
    <w:p w:rsidR="00F27F64" w:rsidRPr="00F27F64" w:rsidRDefault="00F27F64" w:rsidP="00F27F64">
      <w:pPr>
        <w:spacing w:line="360" w:lineRule="auto"/>
        <w:jc w:val="both"/>
        <w:rPr>
          <w:rFonts w:ascii="David" w:hAnsi="David"/>
          <w:noProof w:val="0"/>
          <w:rtl/>
        </w:rPr>
      </w:pPr>
      <w:r w:rsidRPr="00F27F64">
        <w:rPr>
          <w:rFonts w:ascii="David" w:hAnsi="David" w:hint="cs"/>
          <w:noProof w:val="0"/>
          <w:rtl/>
        </w:rPr>
        <w:t xml:space="preserve">עוד ראו, </w:t>
      </w:r>
      <w:hyperlink r:id="rId13" w:history="1">
        <w:r w:rsidRPr="00F27F64">
          <w:rPr>
            <w:rFonts w:ascii="David" w:hAnsi="David"/>
            <w:noProof w:val="0"/>
            <w:rtl/>
          </w:rPr>
          <w:t>רע"פ 2806/07</w:t>
        </w:r>
      </w:hyperlink>
      <w:r w:rsidRPr="00F27F64">
        <w:rPr>
          <w:rFonts w:ascii="David" w:hAnsi="David" w:hint="cs"/>
          <w:noProof w:val="0"/>
          <w:rtl/>
        </w:rPr>
        <w:t xml:space="preserve"> </w:t>
      </w:r>
      <w:r w:rsidRPr="00F27F64">
        <w:rPr>
          <w:rFonts w:ascii="David" w:hAnsi="David" w:hint="cs"/>
          <w:b/>
          <w:bCs/>
          <w:noProof w:val="0"/>
          <w:rtl/>
        </w:rPr>
        <w:t>ח'יר יונס נ' מדינת ישראל</w:t>
      </w:r>
      <w:r w:rsidRPr="00F27F64">
        <w:rPr>
          <w:rFonts w:ascii="David" w:hAnsi="David" w:hint="cs"/>
          <w:noProof w:val="0"/>
          <w:rtl/>
        </w:rPr>
        <w:t xml:space="preserve"> (פורסם במאגרים):</w:t>
      </w:r>
    </w:p>
    <w:p w:rsidR="00F27F64" w:rsidRPr="00F27F64" w:rsidRDefault="00F27F64" w:rsidP="00F27F64">
      <w:pPr>
        <w:spacing w:line="360" w:lineRule="auto"/>
        <w:jc w:val="both"/>
        <w:rPr>
          <w:rFonts w:ascii="Arial" w:hAnsi="Arial"/>
          <w:noProof w:val="0"/>
          <w:rtl/>
        </w:rPr>
      </w:pPr>
    </w:p>
    <w:p w:rsidR="00F27F64" w:rsidRPr="00F27F64" w:rsidRDefault="00F27F64" w:rsidP="00F27F64">
      <w:pPr>
        <w:overflowPunct w:val="0"/>
        <w:autoSpaceDE w:val="0"/>
        <w:autoSpaceDN w:val="0"/>
        <w:spacing w:line="360" w:lineRule="auto"/>
        <w:jc w:val="both"/>
        <w:rPr>
          <w:rFonts w:ascii="David" w:hAnsi="David"/>
          <w:noProof w:val="0"/>
          <w:spacing w:val="10"/>
          <w:sz w:val="20"/>
          <w:szCs w:val="20"/>
          <w:lang w:eastAsia="he-IL"/>
        </w:rPr>
      </w:pPr>
      <w:r w:rsidRPr="00F27F64">
        <w:rPr>
          <w:rFonts w:ascii="Aharoni" w:hAnsi="Aharoni" w:cs="Aharoni"/>
          <w:noProof w:val="0"/>
          <w:spacing w:val="10"/>
          <w:rtl/>
          <w:lang w:eastAsia="he-IL"/>
        </w:rPr>
        <w:t xml:space="preserve">עבירה של גניבת בקר ומקנה היא עבירה חמורה. </w:t>
      </w:r>
      <w:r w:rsidRPr="00F27F64">
        <w:rPr>
          <w:rFonts w:ascii="Aharoni" w:hAnsi="Aharoni" w:cs="Aharoni"/>
          <w:noProof w:val="0"/>
          <w:spacing w:val="10"/>
          <w:u w:val="single"/>
          <w:rtl/>
          <w:lang w:eastAsia="he-IL"/>
        </w:rPr>
        <w:t>אין מדובר בעבירת-רכוש רגילה</w:t>
      </w:r>
      <w:r w:rsidRPr="00F27F64">
        <w:rPr>
          <w:rFonts w:ascii="Aharoni" w:hAnsi="Aharoni" w:cs="Aharoni"/>
          <w:noProof w:val="0"/>
          <w:spacing w:val="10"/>
          <w:rtl/>
          <w:lang w:eastAsia="he-IL"/>
        </w:rPr>
        <w:t xml:space="preserve"> – ביצועהּ כרוך </w:t>
      </w:r>
      <w:r w:rsidRPr="00702023">
        <w:rPr>
          <w:rFonts w:ascii="Aharoni" w:hAnsi="Aharoni" w:cs="Aharoni"/>
          <w:noProof w:val="0"/>
          <w:spacing w:val="10"/>
          <w:u w:val="single"/>
          <w:rtl/>
          <w:lang w:eastAsia="he-IL"/>
        </w:rPr>
        <w:t>בהתאכזרות לבעלי-חיים, יצירת סיכון בריאותי לציבור וגרימת חסרון-כיס משמעותי לבעל החיה.</w:t>
      </w:r>
      <w:r w:rsidRPr="00F27F64">
        <w:rPr>
          <w:rFonts w:ascii="Aharoni" w:hAnsi="Aharoni" w:cs="Aharoni"/>
          <w:noProof w:val="0"/>
          <w:spacing w:val="10"/>
          <w:rtl/>
          <w:lang w:eastAsia="he-IL"/>
        </w:rPr>
        <w:t xml:space="preserve"> </w:t>
      </w:r>
      <w:r w:rsidRPr="00F27F64">
        <w:rPr>
          <w:rFonts w:ascii="Aharoni" w:hAnsi="Aharoni" w:cs="Aharoni"/>
          <w:noProof w:val="0"/>
          <w:spacing w:val="10"/>
          <w:rtl/>
          <w:lang w:eastAsia="he-IL"/>
        </w:rPr>
        <w:lastRenderedPageBreak/>
        <w:t>לכן, בשנת התשנ"ו מצא המחוקק לנכון להבחין בין עבירה "רגילה" של גניבה (עבירה הקבועה בסעיף 384 ל</w:t>
      </w:r>
      <w:hyperlink r:id="rId14" w:history="1">
        <w:r w:rsidRPr="00F27F64">
          <w:rPr>
            <w:rFonts w:ascii="Aharoni" w:hAnsi="Aharoni" w:cs="Aharoni"/>
            <w:noProof w:val="0"/>
            <w:spacing w:val="10"/>
            <w:rtl/>
            <w:lang w:eastAsia="he-IL"/>
          </w:rPr>
          <w:t>חוק העונשין</w:t>
        </w:r>
      </w:hyperlink>
      <w:r w:rsidRPr="00F27F64">
        <w:rPr>
          <w:rFonts w:ascii="Aharoni" w:hAnsi="Aharoni" w:cs="Aharoni"/>
          <w:noProof w:val="0"/>
          <w:spacing w:val="10"/>
          <w:rtl/>
          <w:lang w:eastAsia="he-IL"/>
        </w:rPr>
        <w:t xml:space="preserve"> ודינה עד שלוש שנות מאסר), לבין עבירה של גניבת בקר ומקנה (הקבועה בסעיף 393א לחוק ודינה עד ארבע שנות מאסר, וככזו היא מוגדרת </w:t>
      </w:r>
      <w:r w:rsidRPr="00F27F64">
        <w:rPr>
          <w:rFonts w:ascii="Aharoni" w:hAnsi="Aharoni" w:cs="Aharoni"/>
          <w:noProof w:val="0"/>
          <w:spacing w:val="10"/>
          <w:u w:val="single"/>
          <w:rtl/>
          <w:lang w:eastAsia="he-IL"/>
        </w:rPr>
        <w:t>כ"פשע"</w:t>
      </w:r>
      <w:r w:rsidRPr="00F27F64">
        <w:rPr>
          <w:rFonts w:ascii="Aharoni" w:hAnsi="Aharoni" w:cs="Aharoni"/>
          <w:noProof w:val="0"/>
          <w:spacing w:val="10"/>
          <w:rtl/>
          <w:lang w:eastAsia="he-IL"/>
        </w:rPr>
        <w:t xml:space="preserve">). למרבה הצער, אף שחלפו למעלה מעשר שנים מאז החמיר המחוקק עם עבריינים אלה – המציאות בשטח, כך נדמה, לא השתפרה. אדרבא, התופעה של גניבת בקר ותוצרת חקלאית הלכה ופשתה, וכיום היא בבחינת </w:t>
      </w:r>
      <w:r w:rsidRPr="00F27F64">
        <w:rPr>
          <w:rFonts w:ascii="Aharoni" w:hAnsi="Aharoni" w:cs="Aharoni"/>
          <w:noProof w:val="0"/>
          <w:spacing w:val="10"/>
          <w:u w:val="single"/>
          <w:rtl/>
          <w:lang w:eastAsia="he-IL"/>
        </w:rPr>
        <w:t>מכת מדינה</w:t>
      </w:r>
      <w:r w:rsidRPr="00F27F64">
        <w:rPr>
          <w:rFonts w:ascii="Aharoni" w:hAnsi="Aharoni" w:cs="Aharoni"/>
          <w:noProof w:val="0"/>
          <w:spacing w:val="10"/>
          <w:rtl/>
          <w:lang w:eastAsia="he-IL"/>
        </w:rPr>
        <w:t xml:space="preserve">. מציאות כזו היא </w:t>
      </w:r>
      <w:r w:rsidRPr="00702023">
        <w:rPr>
          <w:rFonts w:ascii="Aharoni" w:hAnsi="Aharoni" w:cs="Aharoni"/>
          <w:noProof w:val="0"/>
          <w:spacing w:val="10"/>
          <w:u w:val="single"/>
          <w:rtl/>
          <w:lang w:eastAsia="he-IL"/>
        </w:rPr>
        <w:t>בלתי נסבלת</w:t>
      </w:r>
      <w:r w:rsidRPr="00F27F64">
        <w:rPr>
          <w:rFonts w:ascii="Aharoni" w:hAnsi="Aharoni" w:cs="Aharoni"/>
          <w:noProof w:val="0"/>
          <w:spacing w:val="10"/>
          <w:rtl/>
          <w:lang w:eastAsia="he-IL"/>
        </w:rPr>
        <w:t xml:space="preserve">. היא גורמת לנזק כלכלי לא רק לבעליו של הבקר הגנוב, אלא לכל מי שעוסק בענף זה, ושנאלץ להשקיע משאבים יקרים בניסיון למנוע מפורעי חוק לשים לאל את מה שלעיתים הוא מפעל חיים. למרבה הצער, כבר התרחשו מקרים שבמהלך הניסיון למנוע את הנזק התגלגלו הדברים לכדי תוצאות קשות ואף קטלניות. דומה כי מאמצי האכיפה המושקעים בתחום זה של העבריינות הם דלים ויעילותם מוטלת בספק. במצב דברים זה </w:t>
      </w:r>
      <w:r w:rsidRPr="00702023">
        <w:rPr>
          <w:rFonts w:ascii="Aharoni" w:hAnsi="Aharoni" w:cs="Aharoni"/>
          <w:noProof w:val="0"/>
          <w:spacing w:val="10"/>
          <w:u w:val="single"/>
          <w:rtl/>
          <w:lang w:eastAsia="he-IL"/>
        </w:rPr>
        <w:t>המעט שמערכת בתי-המשפט יכולה לתרום</w:t>
      </w:r>
      <w:r w:rsidRPr="00F27F64">
        <w:rPr>
          <w:rFonts w:ascii="Aharoni" w:hAnsi="Aharoni" w:cs="Aharoni"/>
          <w:noProof w:val="0"/>
          <w:spacing w:val="10"/>
          <w:rtl/>
          <w:lang w:eastAsia="he-IL"/>
        </w:rPr>
        <w:t xml:space="preserve"> בניסיון להשיב את הסדר על כנו – הוא </w:t>
      </w:r>
      <w:r w:rsidRPr="00F27F64">
        <w:rPr>
          <w:rFonts w:ascii="Aharoni" w:hAnsi="Aharoni" w:cs="Aharoni"/>
          <w:noProof w:val="0"/>
          <w:spacing w:val="10"/>
          <w:u w:val="single"/>
          <w:rtl/>
          <w:lang w:eastAsia="he-IL"/>
        </w:rPr>
        <w:t>להחמיר עם מבצעיהן של העבירות</w:t>
      </w:r>
      <w:r w:rsidRPr="00F27F64">
        <w:rPr>
          <w:rFonts w:ascii="Aharoni" w:hAnsi="Aharoni" w:cs="Aharoni"/>
          <w:noProof w:val="0"/>
          <w:spacing w:val="10"/>
          <w:rtl/>
          <w:lang w:eastAsia="he-IL"/>
        </w:rPr>
        <w:t xml:space="preserve">, במטרה להבהיר לכל כי מי שישלח את ידו בקניינו של אחר, </w:t>
      </w:r>
      <w:r w:rsidRPr="00F27F64">
        <w:rPr>
          <w:rFonts w:ascii="Aharoni" w:hAnsi="Aharoni" w:cs="Aharoni"/>
          <w:noProof w:val="0"/>
          <w:spacing w:val="10"/>
          <w:u w:val="single"/>
          <w:rtl/>
          <w:lang w:eastAsia="he-IL"/>
        </w:rPr>
        <w:t>ישלם על כך מחיר כואב</w:t>
      </w:r>
      <w:r w:rsidRPr="00F27F64">
        <w:rPr>
          <w:rFonts w:ascii="Aharoni" w:hAnsi="Aharoni" w:cs="Aharoni" w:hint="cs"/>
          <w:noProof w:val="0"/>
          <w:spacing w:val="10"/>
          <w:rtl/>
          <w:lang w:eastAsia="he-IL"/>
        </w:rPr>
        <w:t>.</w:t>
      </w:r>
      <w:r w:rsidRPr="00F27F64">
        <w:rPr>
          <w:rFonts w:ascii="David" w:hAnsi="David" w:hint="cs"/>
          <w:noProof w:val="0"/>
          <w:spacing w:val="10"/>
          <w:sz w:val="20"/>
          <w:szCs w:val="20"/>
          <w:rtl/>
          <w:lang w:eastAsia="he-IL"/>
        </w:rPr>
        <w:t xml:space="preserve"> </w:t>
      </w:r>
      <w:r w:rsidRPr="007E4E80">
        <w:rPr>
          <w:rFonts w:ascii="David" w:hAnsi="David" w:hint="cs"/>
          <w:noProof w:val="0"/>
          <w:spacing w:val="10"/>
          <w:rtl/>
          <w:lang w:eastAsia="he-IL"/>
        </w:rPr>
        <w:t>(ההדגשות אינן במקור).</w:t>
      </w:r>
    </w:p>
    <w:p w:rsidR="00F27F64" w:rsidRDefault="00F27F64" w:rsidP="00F27F64">
      <w:pPr>
        <w:spacing w:line="360" w:lineRule="auto"/>
        <w:jc w:val="both"/>
        <w:rPr>
          <w:rFonts w:ascii="Arial" w:hAnsi="Arial"/>
          <w:noProof w:val="0"/>
          <w:rtl/>
        </w:rPr>
      </w:pPr>
    </w:p>
    <w:p w:rsidR="00882772" w:rsidRPr="005C0D29" w:rsidRDefault="005C0D29" w:rsidP="005C0D29">
      <w:pPr>
        <w:spacing w:line="360" w:lineRule="auto"/>
        <w:jc w:val="both"/>
        <w:rPr>
          <w:rFonts w:ascii="Arial" w:hAnsi="Arial"/>
          <w:noProof w:val="0"/>
          <w:rtl/>
        </w:rPr>
      </w:pPr>
      <w:r>
        <w:rPr>
          <w:rFonts w:ascii="Arial" w:hAnsi="Arial" w:hint="cs"/>
          <w:noProof w:val="0"/>
          <w:rtl/>
        </w:rPr>
        <w:t>כן</w:t>
      </w:r>
      <w:r w:rsidR="00702023">
        <w:rPr>
          <w:rFonts w:ascii="Arial" w:hAnsi="Arial" w:hint="cs"/>
          <w:noProof w:val="0"/>
          <w:rtl/>
        </w:rPr>
        <w:t xml:space="preserve"> ראו</w:t>
      </w:r>
      <w:r>
        <w:rPr>
          <w:rFonts w:ascii="Arial" w:hAnsi="Arial" w:hint="cs"/>
          <w:noProof w:val="0"/>
          <w:rtl/>
        </w:rPr>
        <w:t xml:space="preserve"> בש"פ 1248/21 </w:t>
      </w:r>
      <w:r>
        <w:rPr>
          <w:rFonts w:ascii="Arial" w:hAnsi="Arial" w:hint="cs"/>
          <w:b/>
          <w:bCs/>
          <w:noProof w:val="0"/>
          <w:rtl/>
        </w:rPr>
        <w:t>אבו סבילה נ' מדינת ישראל</w:t>
      </w:r>
      <w:r>
        <w:rPr>
          <w:rFonts w:ascii="Arial" w:hAnsi="Arial" w:hint="cs"/>
          <w:noProof w:val="0"/>
          <w:rtl/>
        </w:rPr>
        <w:t xml:space="preserve"> (פורסם במאגרים):</w:t>
      </w:r>
    </w:p>
    <w:p w:rsidR="005C0D29" w:rsidRDefault="005C0D29" w:rsidP="00F27F64">
      <w:pPr>
        <w:spacing w:line="360" w:lineRule="auto"/>
        <w:jc w:val="both"/>
        <w:rPr>
          <w:rFonts w:ascii="Arial" w:hAnsi="Arial"/>
          <w:noProof w:val="0"/>
          <w:rtl/>
        </w:rPr>
      </w:pPr>
    </w:p>
    <w:p w:rsidR="005C0D29" w:rsidRPr="005C0D29" w:rsidRDefault="005C0D29" w:rsidP="00F27F64">
      <w:pPr>
        <w:spacing w:line="360" w:lineRule="auto"/>
        <w:jc w:val="both"/>
        <w:rPr>
          <w:rFonts w:ascii="Aharoni" w:hAnsi="Aharoni" w:cs="Aharoni"/>
          <w:noProof w:val="0"/>
          <w:rtl/>
        </w:rPr>
      </w:pPr>
      <w:r w:rsidRPr="005C0D29">
        <w:rPr>
          <w:rFonts w:ascii="Aharoni" w:hAnsi="Aharoni" w:cs="Aharoni"/>
          <w:spacing w:val="10"/>
          <w:shd w:val="clear" w:color="auto" w:fill="FFFFFF"/>
          <w:rtl/>
        </w:rPr>
        <w:t xml:space="preserve">התפיסה כי מדובר בעבירת רכוש גרידא אינה במקומה. במקרים רבים הגניבה החקלאית כרוכה גם בהתפרצות למבנה או לשטח סגור ונעשית בצוותא על ידי מספר פורצים. אך גם כאשר הפשיעה החקלאית נעשית בשטח פתוח (כמו גניבת מרעה או יבולים או ציוד חקלאי), הרי שהפשיעה החקלאית נעשית מתוחכמת יותר ויותר. </w:t>
      </w:r>
      <w:r w:rsidRPr="005C0D29">
        <w:rPr>
          <w:rFonts w:ascii="Aharoni" w:hAnsi="Aharoni" w:cs="Aharoni"/>
          <w:spacing w:val="10"/>
          <w:u w:val="single"/>
          <w:shd w:val="clear" w:color="auto" w:fill="FFFFFF"/>
          <w:rtl/>
        </w:rPr>
        <w:t>יש בפשיעה החקלאית מסוכנות אינהרנטית</w:t>
      </w:r>
      <w:r w:rsidRPr="005C0D29">
        <w:rPr>
          <w:rFonts w:ascii="Aharoni" w:hAnsi="Aharoni" w:cs="Aharoni"/>
          <w:spacing w:val="10"/>
          <w:shd w:val="clear" w:color="auto" w:fill="FFFFFF"/>
          <w:rtl/>
        </w:rPr>
        <w:t xml:space="preserve"> בשל הפוטנציאל להתפתחות אלימה במפגש אפשרי בין החקלאי המבקש להגן על פרי עמלו לבין הפורץ באישון לילה. מי שמגיע בלילה רעול פנים, מי שמגיע בלילה עם אחר או אחרים, מי שאינו חושש להימלט מהמשטרה (מה שידוע במקומותינו כתופעת המרדפים. וראו מרדפים בעקבות גניבת עגלים</w:t>
      </w:r>
      <w:r w:rsidRPr="005C0D29">
        <w:rPr>
          <w:rFonts w:ascii="Aharoni" w:hAnsi="Aharoni" w:cs="Aharoni"/>
          <w:spacing w:val="10"/>
          <w:shd w:val="clear" w:color="auto" w:fill="FFFFFF"/>
        </w:rPr>
        <w:t>: </w:t>
      </w:r>
      <w:hyperlink r:id="rId15" w:tgtFrame="blank" w:history="1">
        <w:r w:rsidRPr="005C0D29">
          <w:rPr>
            <w:rStyle w:val="Hyperlink"/>
            <w:rFonts w:ascii="Aharoni" w:hAnsi="Aharoni" w:cs="Aharoni"/>
            <w:color w:val="auto"/>
            <w:spacing w:val="10"/>
            <w:u w:val="none"/>
            <w:shd w:val="clear" w:color="auto" w:fill="FFFFFF"/>
            <w:rtl/>
          </w:rPr>
          <w:t>בש"פ 1608/06</w:t>
        </w:r>
      </w:hyperlink>
      <w:r w:rsidRPr="005C0D29">
        <w:rPr>
          <w:rFonts w:ascii="Aharoni" w:hAnsi="Aharoni" w:cs="Aharoni"/>
          <w:spacing w:val="10"/>
          <w:shd w:val="clear" w:color="auto" w:fill="FFFFFF"/>
        </w:rPr>
        <w:t> </w:t>
      </w:r>
      <w:r w:rsidRPr="005C0D29">
        <w:rPr>
          <w:rFonts w:ascii="Aharoni" w:hAnsi="Aharoni" w:cs="Aharoni"/>
          <w:shd w:val="clear" w:color="auto" w:fill="FFFFFF"/>
          <w:rtl/>
        </w:rPr>
        <w:t>הייב נ' מדינת ישראל</w:t>
      </w:r>
      <w:r w:rsidRPr="005C0D29">
        <w:rPr>
          <w:rFonts w:ascii="Aharoni" w:hAnsi="Aharoni" w:cs="Aharoni"/>
          <w:spacing w:val="10"/>
          <w:shd w:val="clear" w:color="auto" w:fill="FFFFFF"/>
          <w:rtl/>
        </w:rPr>
        <w:t> </w:t>
      </w:r>
      <w:r w:rsidRPr="005C0D29">
        <w:rPr>
          <w:rFonts w:ascii="Aharoni" w:hAnsi="Aharoni" w:cs="Aharoni"/>
          <w:shd w:val="clear" w:color="auto" w:fill="FFFFFF"/>
        </w:rPr>
        <w:t>[</w:t>
      </w:r>
      <w:r w:rsidRPr="005C0D29">
        <w:rPr>
          <w:rFonts w:ascii="Aharoni" w:hAnsi="Aharoni" w:cs="Aharoni"/>
          <w:shd w:val="clear" w:color="auto" w:fill="FFFFFF"/>
          <w:rtl/>
        </w:rPr>
        <w:t>פורסם בנבו</w:t>
      </w:r>
      <w:r w:rsidRPr="005C0D29">
        <w:rPr>
          <w:rFonts w:ascii="Aharoni" w:hAnsi="Aharoni" w:cs="Aharoni"/>
          <w:shd w:val="clear" w:color="auto" w:fill="FFFFFF"/>
        </w:rPr>
        <w:t>] </w:t>
      </w:r>
      <w:r w:rsidRPr="005C0D29">
        <w:rPr>
          <w:rFonts w:ascii="Aharoni" w:hAnsi="Aharoni" w:cs="Aharoni"/>
          <w:spacing w:val="10"/>
          <w:shd w:val="clear" w:color="auto" w:fill="FFFFFF"/>
        </w:rPr>
        <w:t>(7.3.2006); </w:t>
      </w:r>
      <w:hyperlink r:id="rId16" w:tgtFrame="blank" w:history="1">
        <w:r w:rsidRPr="005C0D29">
          <w:rPr>
            <w:rStyle w:val="Hyperlink"/>
            <w:rFonts w:ascii="Aharoni" w:hAnsi="Aharoni" w:cs="Aharoni"/>
            <w:color w:val="auto"/>
            <w:spacing w:val="10"/>
            <w:u w:val="none"/>
            <w:shd w:val="clear" w:color="auto" w:fill="FFFFFF"/>
            <w:rtl/>
          </w:rPr>
          <w:t>בש"פ 835/06</w:t>
        </w:r>
      </w:hyperlink>
      <w:r w:rsidRPr="005C0D29">
        <w:rPr>
          <w:rFonts w:ascii="Aharoni" w:hAnsi="Aharoni" w:cs="Aharoni"/>
          <w:spacing w:val="10"/>
          <w:shd w:val="clear" w:color="auto" w:fill="FFFFFF"/>
        </w:rPr>
        <w:t> </w:t>
      </w:r>
      <w:r w:rsidRPr="005C0D29">
        <w:rPr>
          <w:rFonts w:ascii="Aharoni" w:hAnsi="Aharoni" w:cs="Aharoni"/>
          <w:shd w:val="clear" w:color="auto" w:fill="FFFFFF"/>
          <w:rtl/>
        </w:rPr>
        <w:t>חילו נ' מדינת ישראל</w:t>
      </w:r>
      <w:r w:rsidRPr="005C0D29">
        <w:rPr>
          <w:rFonts w:ascii="Aharoni" w:hAnsi="Aharoni" w:cs="Aharoni"/>
          <w:spacing w:val="10"/>
          <w:shd w:val="clear" w:color="auto" w:fill="FFFFFF"/>
          <w:rtl/>
        </w:rPr>
        <w:t> </w:t>
      </w:r>
      <w:r w:rsidRPr="005C0D29">
        <w:rPr>
          <w:rFonts w:ascii="Aharoni" w:hAnsi="Aharoni" w:cs="Aharoni"/>
          <w:shd w:val="clear" w:color="auto" w:fill="FFFFFF"/>
        </w:rPr>
        <w:t>[</w:t>
      </w:r>
      <w:r w:rsidRPr="005C0D29">
        <w:rPr>
          <w:rFonts w:ascii="Aharoni" w:hAnsi="Aharoni" w:cs="Aharoni"/>
          <w:shd w:val="clear" w:color="auto" w:fill="FFFFFF"/>
          <w:rtl/>
        </w:rPr>
        <w:t>פורסם בנבו</w:t>
      </w:r>
      <w:r w:rsidRPr="005C0D29">
        <w:rPr>
          <w:rFonts w:ascii="Aharoni" w:hAnsi="Aharoni" w:cs="Aharoni"/>
          <w:shd w:val="clear" w:color="auto" w:fill="FFFFFF"/>
        </w:rPr>
        <w:t>] </w:t>
      </w:r>
      <w:r w:rsidRPr="005C0D29">
        <w:rPr>
          <w:rFonts w:ascii="Aharoni" w:hAnsi="Aharoni" w:cs="Aharoni"/>
          <w:spacing w:val="10"/>
          <w:shd w:val="clear" w:color="auto" w:fill="FFFFFF"/>
        </w:rPr>
        <w:t xml:space="preserve">(28.2.2006)) – </w:t>
      </w:r>
      <w:r w:rsidRPr="005C0D29">
        <w:rPr>
          <w:rFonts w:ascii="Aharoni" w:hAnsi="Aharoni" w:cs="Aharoni"/>
          <w:spacing w:val="10"/>
          <w:shd w:val="clear" w:color="auto" w:fill="FFFFFF"/>
          <w:rtl/>
        </w:rPr>
        <w:t>כל אלה</w:t>
      </w:r>
      <w:r w:rsidRPr="005C0D29">
        <w:rPr>
          <w:rFonts w:ascii="Aharoni" w:hAnsi="Aharoni" w:cs="Aharoni"/>
          <w:spacing w:val="10"/>
          <w:shd w:val="clear" w:color="auto" w:fill="FFFFFF"/>
        </w:rPr>
        <w:t>, </w:t>
      </w:r>
      <w:r w:rsidRPr="005C0D29">
        <w:rPr>
          <w:rFonts w:ascii="Aharoni" w:hAnsi="Aharoni" w:cs="Aharoni"/>
          <w:spacing w:val="10"/>
          <w:shd w:val="clear" w:color="auto" w:fill="FFFFFF"/>
          <w:rtl/>
        </w:rPr>
        <w:t xml:space="preserve">ביחד ולחוד, הם אינדיקציות </w:t>
      </w:r>
      <w:r w:rsidRPr="005C0D29">
        <w:rPr>
          <w:rFonts w:ascii="Aharoni" w:hAnsi="Aharoni" w:cs="Aharoni"/>
          <w:spacing w:val="10"/>
          <w:u w:val="single"/>
          <w:shd w:val="clear" w:color="auto" w:fill="FFFFFF"/>
          <w:rtl/>
        </w:rPr>
        <w:t>למסוכנות הטבועה</w:t>
      </w:r>
      <w:r w:rsidRPr="005C0D29">
        <w:rPr>
          <w:rFonts w:ascii="Aharoni" w:hAnsi="Aharoni" w:cs="Aharoni"/>
          <w:spacing w:val="10"/>
          <w:shd w:val="clear" w:color="auto" w:fill="FFFFFF"/>
          <w:rtl/>
        </w:rPr>
        <w:t xml:space="preserve"> בעבירה של גניבה והתפרצות בכלל, ועבירה של גניבה והתפרצות למטרת גניבה חקלאית בפרט</w:t>
      </w:r>
      <w:r w:rsidRPr="005C0D29">
        <w:rPr>
          <w:rFonts w:ascii="Aharoni" w:hAnsi="Aharoni" w:cs="Aharoni"/>
          <w:spacing w:val="10"/>
          <w:shd w:val="clear" w:color="auto" w:fill="FFFFFF"/>
        </w:rPr>
        <w:t>.</w:t>
      </w:r>
      <w:r w:rsidR="007E4E80">
        <w:rPr>
          <w:rFonts w:ascii="Aharoni" w:hAnsi="Aharoni" w:cs="Aharoni" w:hint="cs"/>
          <w:noProof w:val="0"/>
          <w:rtl/>
        </w:rPr>
        <w:t xml:space="preserve"> </w:t>
      </w:r>
      <w:r w:rsidR="007E4E80" w:rsidRPr="007E4E80">
        <w:rPr>
          <w:rFonts w:ascii="David" w:hAnsi="David"/>
          <w:noProof w:val="0"/>
          <w:rtl/>
        </w:rPr>
        <w:t>(ההדגשות אינן במקור).</w:t>
      </w:r>
    </w:p>
    <w:p w:rsidR="005C0D29" w:rsidRDefault="005C0D29" w:rsidP="00F27F64">
      <w:pPr>
        <w:spacing w:line="360" w:lineRule="auto"/>
        <w:jc w:val="both"/>
        <w:rPr>
          <w:rFonts w:ascii="Arial" w:hAnsi="Arial"/>
          <w:noProof w:val="0"/>
          <w:rtl/>
        </w:rPr>
      </w:pPr>
    </w:p>
    <w:p w:rsidR="003311A5" w:rsidRPr="003311A5" w:rsidRDefault="003311A5" w:rsidP="00F27F64">
      <w:pPr>
        <w:spacing w:line="360" w:lineRule="auto"/>
        <w:jc w:val="both"/>
        <w:rPr>
          <w:rFonts w:ascii="Arial" w:hAnsi="Arial"/>
          <w:noProof w:val="0"/>
          <w:rtl/>
        </w:rPr>
      </w:pPr>
      <w:r>
        <w:rPr>
          <w:rFonts w:ascii="Arial" w:hAnsi="Arial" w:hint="cs"/>
          <w:noProof w:val="0"/>
          <w:rtl/>
        </w:rPr>
        <w:t xml:space="preserve">כן ראו, רע"פ 323/19 </w:t>
      </w:r>
      <w:r>
        <w:rPr>
          <w:rFonts w:ascii="Arial" w:hAnsi="Arial" w:hint="cs"/>
          <w:b/>
          <w:bCs/>
          <w:noProof w:val="0"/>
          <w:rtl/>
        </w:rPr>
        <w:t>פלוני נ' מדינת ישראל</w:t>
      </w:r>
      <w:r>
        <w:rPr>
          <w:rFonts w:ascii="Arial" w:hAnsi="Arial" w:hint="cs"/>
          <w:noProof w:val="0"/>
          <w:rtl/>
        </w:rPr>
        <w:t xml:space="preserve"> (פורסם במאגרים):</w:t>
      </w:r>
    </w:p>
    <w:p w:rsidR="003311A5" w:rsidRDefault="003311A5" w:rsidP="00F27F64">
      <w:pPr>
        <w:spacing w:line="360" w:lineRule="auto"/>
        <w:jc w:val="both"/>
        <w:rPr>
          <w:rFonts w:ascii="Arial" w:hAnsi="Arial"/>
          <w:noProof w:val="0"/>
          <w:rtl/>
        </w:rPr>
      </w:pPr>
    </w:p>
    <w:p w:rsidR="003311A5" w:rsidRPr="003311A5" w:rsidRDefault="003311A5" w:rsidP="003311A5">
      <w:pPr>
        <w:pStyle w:val="Ruller4"/>
        <w:numPr>
          <w:ilvl w:val="0"/>
          <w:numId w:val="0"/>
        </w:numPr>
        <w:rPr>
          <w:rFonts w:ascii="Aharoni" w:hAnsi="Aharoni" w:cs="Aharoni"/>
          <w:sz w:val="22"/>
          <w:szCs w:val="24"/>
          <w:rtl/>
        </w:rPr>
      </w:pPr>
      <w:r w:rsidRPr="003311A5">
        <w:rPr>
          <w:rFonts w:ascii="Aharoni" w:hAnsi="Aharoni" w:cs="Aharoni"/>
          <w:sz w:val="22"/>
          <w:szCs w:val="24"/>
          <w:rtl/>
        </w:rPr>
        <w:t xml:space="preserve">גניבות מרעה מאופיינות </w:t>
      </w:r>
      <w:r w:rsidRPr="005F4530">
        <w:rPr>
          <w:rFonts w:ascii="Aharoni" w:hAnsi="Aharoni" w:cs="Aharoni"/>
          <w:sz w:val="22"/>
          <w:szCs w:val="24"/>
          <w:u w:val="single"/>
          <w:rtl/>
        </w:rPr>
        <w:t>בנזקים כלכליים כבדים</w:t>
      </w:r>
      <w:r w:rsidRPr="003311A5">
        <w:rPr>
          <w:rFonts w:ascii="Aharoni" w:hAnsi="Aharoni" w:cs="Aharoni"/>
          <w:sz w:val="22"/>
          <w:szCs w:val="24"/>
          <w:rtl/>
        </w:rPr>
        <w:t xml:space="preserve"> למגדלי המרעה אשר לעיתים מאבדים בן לילה את כל רכושם ועמל של שנים רבות. נזקים משמעותיים אלו, לצד התחכום והתכנון המקדים לביצוע הגניבות, אשר לעיתים דורש איסוף מודיעין מקדים על ידי העבריינים ואפיון של שגרת פעילותם של מגדלי המרעה דורשים את הוקעתה של תופעה זו מהיסוד. </w:t>
      </w:r>
    </w:p>
    <w:p w:rsidR="003311A5" w:rsidRPr="003311A5" w:rsidRDefault="003311A5" w:rsidP="00234419">
      <w:pPr>
        <w:tabs>
          <w:tab w:val="left" w:pos="800"/>
        </w:tabs>
        <w:overflowPunct w:val="0"/>
        <w:autoSpaceDE w:val="0"/>
        <w:autoSpaceDN w:val="0"/>
        <w:adjustRightInd w:val="0"/>
        <w:spacing w:after="360" w:line="360" w:lineRule="auto"/>
        <w:jc w:val="both"/>
        <w:textAlignment w:val="baseline"/>
        <w:rPr>
          <w:rFonts w:ascii="David" w:hAnsi="David"/>
          <w:noProof w:val="0"/>
          <w:spacing w:val="10"/>
          <w:sz w:val="22"/>
          <w:rtl/>
        </w:rPr>
      </w:pPr>
      <w:r w:rsidRPr="003311A5">
        <w:rPr>
          <w:rFonts w:ascii="Aharoni" w:hAnsi="Aharoni" w:cs="Aharoni"/>
          <w:noProof w:val="0"/>
          <w:spacing w:val="10"/>
          <w:sz w:val="22"/>
          <w:rtl/>
        </w:rPr>
        <w:t xml:space="preserve">לא בכדי משקיעות רשויות האכיפה משאבים רבים בצמצום היקף גניבות המרעה – </w:t>
      </w:r>
      <w:r w:rsidRPr="003311A5">
        <w:rPr>
          <w:rFonts w:ascii="Aharoni" w:hAnsi="Aharoni" w:cs="Aharoni"/>
          <w:noProof w:val="0"/>
          <w:spacing w:val="10"/>
          <w:sz w:val="22"/>
          <w:u w:val="single"/>
          <w:rtl/>
        </w:rPr>
        <w:t>ועל בתי המשפט ליטול חלק ממשי במאמצים לגדיעתן על ידי הכתבת מדיניות ענישה מחמירה ומרתיעה</w:t>
      </w:r>
      <w:r w:rsidRPr="003311A5">
        <w:rPr>
          <w:rFonts w:ascii="Aharoni" w:hAnsi="Aharoni" w:cs="Aharoni"/>
          <w:noProof w:val="0"/>
          <w:spacing w:val="10"/>
          <w:sz w:val="22"/>
          <w:rtl/>
        </w:rPr>
        <w:t>.</w:t>
      </w:r>
      <w:r w:rsidR="005F4530">
        <w:rPr>
          <w:rFonts w:ascii="Aharoni" w:hAnsi="Aharoni" w:cs="Aharoni" w:hint="cs"/>
          <w:noProof w:val="0"/>
          <w:spacing w:val="10"/>
          <w:sz w:val="22"/>
          <w:rtl/>
        </w:rPr>
        <w:t xml:space="preserve"> </w:t>
      </w:r>
      <w:r w:rsidR="005F4530">
        <w:rPr>
          <w:rFonts w:ascii="David" w:hAnsi="David" w:hint="cs"/>
          <w:noProof w:val="0"/>
          <w:spacing w:val="10"/>
          <w:sz w:val="22"/>
          <w:rtl/>
        </w:rPr>
        <w:t>(ההדגשות אינן במקור).</w:t>
      </w:r>
    </w:p>
    <w:p w:rsidR="006F3742" w:rsidRDefault="00E16988" w:rsidP="001C377F">
      <w:pPr>
        <w:spacing w:line="360" w:lineRule="auto"/>
        <w:jc w:val="both"/>
        <w:rPr>
          <w:rFonts w:ascii="Arial" w:hAnsi="Arial"/>
          <w:noProof w:val="0"/>
          <w:rtl/>
        </w:rPr>
      </w:pPr>
      <w:r>
        <w:rPr>
          <w:rFonts w:ascii="Arial" w:hAnsi="Arial" w:hint="cs"/>
          <w:noProof w:val="0"/>
          <w:rtl/>
        </w:rPr>
        <w:t xml:space="preserve">כפי שנקבע בהכרעת הדין, נלוו, במקרה דנן, לגניבה החקלאית גם התנהגות אכזרית כלפי בעלי החיים, שנותרו </w:t>
      </w:r>
      <w:r w:rsidR="005D7BFB">
        <w:rPr>
          <w:rFonts w:ascii="Arial" w:hAnsi="Arial" w:hint="cs"/>
          <w:noProof w:val="0"/>
          <w:rtl/>
        </w:rPr>
        <w:t xml:space="preserve">בוואדי כלשהו, </w:t>
      </w:r>
      <w:r>
        <w:rPr>
          <w:rFonts w:ascii="Arial" w:hAnsi="Arial" w:hint="cs"/>
          <w:noProof w:val="0"/>
          <w:rtl/>
        </w:rPr>
        <w:t>מגודרים, כאשר משיחות הנ</w:t>
      </w:r>
      <w:r w:rsidR="002B73CE">
        <w:rPr>
          <w:rFonts w:ascii="Arial" w:hAnsi="Arial" w:hint="cs"/>
          <w:noProof w:val="0"/>
          <w:rtl/>
        </w:rPr>
        <w:t>אשם שנקלטו בהאזנת הסתר על</w:t>
      </w:r>
      <w:r w:rsidR="005D7BFB">
        <w:rPr>
          <w:rFonts w:ascii="Arial" w:hAnsi="Arial" w:hint="cs"/>
          <w:noProof w:val="0"/>
          <w:rtl/>
        </w:rPr>
        <w:t xml:space="preserve">ה, כי </w:t>
      </w:r>
      <w:r w:rsidR="001C377F">
        <w:rPr>
          <w:rFonts w:ascii="Arial" w:hAnsi="Arial" w:hint="cs"/>
          <w:noProof w:val="0"/>
          <w:rtl/>
        </w:rPr>
        <w:t>הנאשם וחבריו</w:t>
      </w:r>
      <w:r w:rsidR="005D7BFB">
        <w:rPr>
          <w:rFonts w:ascii="Arial" w:hAnsi="Arial" w:hint="cs"/>
          <w:noProof w:val="0"/>
          <w:rtl/>
        </w:rPr>
        <w:t xml:space="preserve"> היו סבורים, </w:t>
      </w:r>
      <w:r w:rsidR="001C377F">
        <w:rPr>
          <w:rFonts w:ascii="Arial" w:hAnsi="Arial" w:hint="cs"/>
          <w:noProof w:val="0"/>
          <w:rtl/>
        </w:rPr>
        <w:t>שהצאן נפחו את נשמתם</w:t>
      </w:r>
      <w:r w:rsidR="005D7BFB">
        <w:rPr>
          <w:rFonts w:ascii="Arial" w:hAnsi="Arial" w:hint="cs"/>
          <w:noProof w:val="0"/>
          <w:rtl/>
        </w:rPr>
        <w:t xml:space="preserve">, לאחר </w:t>
      </w:r>
      <w:r w:rsidR="00234419">
        <w:rPr>
          <w:rFonts w:ascii="Arial" w:hAnsi="Arial" w:hint="cs"/>
          <w:noProof w:val="0"/>
          <w:rtl/>
        </w:rPr>
        <w:t>שנכלאו בתוך רשת</w:t>
      </w:r>
      <w:r w:rsidR="001C377F">
        <w:rPr>
          <w:rFonts w:ascii="Arial" w:hAnsi="Arial" w:hint="cs"/>
          <w:noProof w:val="0"/>
          <w:rtl/>
        </w:rPr>
        <w:t>,</w:t>
      </w:r>
      <w:r w:rsidR="00234419">
        <w:rPr>
          <w:rFonts w:ascii="Arial" w:hAnsi="Arial" w:hint="cs"/>
          <w:noProof w:val="0"/>
          <w:rtl/>
        </w:rPr>
        <w:t xml:space="preserve"> בוואדי,</w:t>
      </w:r>
      <w:r w:rsidR="005D7BFB">
        <w:rPr>
          <w:rFonts w:ascii="Arial" w:hAnsi="Arial" w:hint="cs"/>
          <w:noProof w:val="0"/>
          <w:rtl/>
        </w:rPr>
        <w:t xml:space="preserve"> ברעב ובצימאון, חשופים לפגעי מזג האוויר</w:t>
      </w:r>
      <w:r w:rsidR="001C377F">
        <w:rPr>
          <w:rFonts w:ascii="Arial" w:hAnsi="Arial" w:hint="cs"/>
          <w:noProof w:val="0"/>
          <w:rtl/>
        </w:rPr>
        <w:t>, ונעזבו לגורלם</w:t>
      </w:r>
      <w:r w:rsidR="005D7BFB">
        <w:rPr>
          <w:rFonts w:ascii="Arial" w:hAnsi="Arial" w:hint="cs"/>
          <w:noProof w:val="0"/>
          <w:rtl/>
        </w:rPr>
        <w:t xml:space="preserve">. </w:t>
      </w:r>
    </w:p>
    <w:p w:rsidR="00A57B74" w:rsidRPr="005C0D29" w:rsidRDefault="005D7BFB" w:rsidP="005D7BFB">
      <w:pPr>
        <w:spacing w:line="360" w:lineRule="auto"/>
        <w:jc w:val="both"/>
        <w:rPr>
          <w:rFonts w:ascii="Arial" w:hAnsi="Arial"/>
          <w:noProof w:val="0"/>
          <w:rtl/>
        </w:rPr>
      </w:pPr>
      <w:r>
        <w:rPr>
          <w:rFonts w:ascii="Arial" w:hAnsi="Arial" w:hint="cs"/>
          <w:noProof w:val="0"/>
          <w:rtl/>
        </w:rPr>
        <w:t xml:space="preserve"> </w:t>
      </w:r>
    </w:p>
    <w:p w:rsidR="00882772" w:rsidRDefault="00882772" w:rsidP="00F27F64">
      <w:pPr>
        <w:spacing w:line="360" w:lineRule="auto"/>
        <w:jc w:val="both"/>
        <w:rPr>
          <w:rFonts w:ascii="Arial" w:hAnsi="Arial"/>
          <w:noProof w:val="0"/>
          <w:rtl/>
        </w:rPr>
      </w:pPr>
      <w:r>
        <w:rPr>
          <w:rFonts w:ascii="Arial" w:hAnsi="Arial" w:hint="cs"/>
          <w:noProof w:val="0"/>
          <w:u w:val="single"/>
          <w:rtl/>
        </w:rPr>
        <w:t>להלן, תובא סקירה של מדיניות הענישה הנוהגת</w:t>
      </w:r>
    </w:p>
    <w:p w:rsidR="00A57B74" w:rsidRDefault="00A57B74" w:rsidP="00F27F64">
      <w:pPr>
        <w:spacing w:line="360" w:lineRule="auto"/>
        <w:jc w:val="both"/>
        <w:rPr>
          <w:rFonts w:ascii="Arial" w:hAnsi="Arial"/>
          <w:noProof w:val="0"/>
          <w:rtl/>
        </w:rPr>
      </w:pPr>
    </w:p>
    <w:p w:rsidR="00882772" w:rsidRDefault="00882772" w:rsidP="00F27F64">
      <w:pPr>
        <w:spacing w:line="360" w:lineRule="auto"/>
        <w:jc w:val="both"/>
        <w:rPr>
          <w:rFonts w:ascii="Arial" w:hAnsi="Arial"/>
          <w:noProof w:val="0"/>
          <w:rtl/>
        </w:rPr>
      </w:pPr>
      <w:r>
        <w:rPr>
          <w:rFonts w:ascii="Arial" w:hAnsi="Arial" w:hint="cs"/>
          <w:b/>
          <w:bCs/>
          <w:noProof w:val="0"/>
          <w:rtl/>
        </w:rPr>
        <w:t>פירוק ממירים קטליטיים:</w:t>
      </w:r>
    </w:p>
    <w:p w:rsidR="00882772" w:rsidRDefault="00882772" w:rsidP="00F27F64">
      <w:pPr>
        <w:spacing w:line="360" w:lineRule="auto"/>
        <w:jc w:val="both"/>
        <w:rPr>
          <w:rFonts w:ascii="Arial" w:hAnsi="Arial"/>
          <w:noProof w:val="0"/>
          <w:rtl/>
        </w:rPr>
      </w:pPr>
    </w:p>
    <w:p w:rsidR="00882772" w:rsidRPr="00882772" w:rsidRDefault="00882772" w:rsidP="00617BC9">
      <w:pPr>
        <w:numPr>
          <w:ilvl w:val="0"/>
          <w:numId w:val="2"/>
        </w:numPr>
        <w:spacing w:line="360" w:lineRule="auto"/>
        <w:contextualSpacing/>
        <w:jc w:val="both"/>
        <w:rPr>
          <w:rFonts w:ascii="David" w:hAnsi="David"/>
          <w:noProof w:val="0"/>
        </w:rPr>
      </w:pPr>
      <w:r>
        <w:rPr>
          <w:rFonts w:hint="cs"/>
          <w:noProof w:val="0"/>
          <w:rtl/>
        </w:rPr>
        <w:t>עפ"</w:t>
      </w:r>
      <w:r w:rsidRPr="00882772">
        <w:rPr>
          <w:rFonts w:ascii="David" w:hAnsi="David"/>
          <w:noProof w:val="0"/>
          <w:rtl/>
        </w:rPr>
        <w:t xml:space="preserve">ג </w:t>
      </w:r>
      <w:r w:rsidRPr="00882772">
        <w:rPr>
          <w:rFonts w:ascii="David" w:hAnsi="David"/>
          <w:noProof w:val="0"/>
        </w:rPr>
        <w:t xml:space="preserve"> 28739-04-24 </w:t>
      </w:r>
      <w:r w:rsidRPr="00882772">
        <w:rPr>
          <w:rFonts w:ascii="David" w:hAnsi="David"/>
          <w:b/>
          <w:bCs/>
          <w:noProof w:val="0"/>
          <w:rtl/>
        </w:rPr>
        <w:t>אבו סבילה</w:t>
      </w:r>
      <w:r>
        <w:rPr>
          <w:rFonts w:ascii="David" w:hAnsi="David" w:hint="cs"/>
          <w:b/>
          <w:bCs/>
          <w:noProof w:val="0"/>
          <w:rtl/>
        </w:rPr>
        <w:t xml:space="preserve"> </w:t>
      </w:r>
      <w:r w:rsidRPr="00882772">
        <w:rPr>
          <w:rFonts w:ascii="David" w:hAnsi="David"/>
          <w:b/>
          <w:bCs/>
          <w:noProof w:val="0"/>
          <w:rtl/>
        </w:rPr>
        <w:t>נ' מדינת ישראל</w:t>
      </w:r>
      <w:r>
        <w:rPr>
          <w:rFonts w:ascii="David" w:hAnsi="David" w:hint="cs"/>
          <w:noProof w:val="0"/>
          <w:rtl/>
        </w:rPr>
        <w:t xml:space="preserve"> </w:t>
      </w:r>
      <w:r>
        <w:rPr>
          <w:rFonts w:ascii="David" w:hAnsi="David"/>
          <w:noProof w:val="0"/>
          <w:rtl/>
        </w:rPr>
        <w:t>–</w:t>
      </w:r>
      <w:r>
        <w:rPr>
          <w:rFonts w:ascii="David" w:hAnsi="David" w:hint="cs"/>
          <w:noProof w:val="0"/>
          <w:rtl/>
        </w:rPr>
        <w:t xml:space="preserve"> </w:t>
      </w:r>
      <w:r w:rsidR="00617BC9">
        <w:rPr>
          <w:rFonts w:ascii="David" w:hAnsi="David" w:hint="cs"/>
          <w:noProof w:val="0"/>
          <w:rtl/>
        </w:rPr>
        <w:t xml:space="preserve">יוער, כי ההגנה הפנתה להליך שהתנהל בבית משפט השלום לפני מותב זה. </w:t>
      </w:r>
      <w:r>
        <w:rPr>
          <w:rFonts w:ascii="David" w:hAnsi="David" w:hint="cs"/>
          <w:noProof w:val="0"/>
          <w:rtl/>
        </w:rPr>
        <w:t xml:space="preserve">המערער הורשע בכך שפירק וסייע לפרק שני ממירים קטליטיים. מותב זה העמיד את מתחם הענישה כך שינוע בין 10 ועד 24 חודשים, </w:t>
      </w:r>
      <w:r w:rsidRPr="00A57B74">
        <w:rPr>
          <w:rFonts w:ascii="David" w:hAnsi="David" w:hint="cs"/>
          <w:noProof w:val="0"/>
          <w:u w:val="single"/>
          <w:rtl/>
        </w:rPr>
        <w:t>לאור הסדר שהוטל על המעורב הנוסף בלבד</w:t>
      </w:r>
      <w:r>
        <w:rPr>
          <w:rFonts w:ascii="David" w:hAnsi="David" w:hint="cs"/>
          <w:noProof w:val="0"/>
          <w:rtl/>
        </w:rPr>
        <w:t xml:space="preserve">, תוך שהובהר בגזר הדין, כי </w:t>
      </w:r>
      <w:r w:rsidRPr="00617BC9">
        <w:rPr>
          <w:rFonts w:ascii="David" w:hAnsi="David" w:hint="cs"/>
          <w:noProof w:val="0"/>
          <w:u w:val="single"/>
          <w:rtl/>
        </w:rPr>
        <w:t>היה מקום לקבוע מתחם ענישה גבוה יותר</w:t>
      </w:r>
      <w:r>
        <w:rPr>
          <w:rFonts w:ascii="David" w:hAnsi="David" w:hint="cs"/>
          <w:noProof w:val="0"/>
          <w:rtl/>
        </w:rPr>
        <w:t xml:space="preserve">. על המערער נגזרו 10 חודשי מאסר בפועל; קנס; פיצוי למתלוננים; פסילת רישיון הנהיגה בפועל ועל תנאי וחילוט הרכב. ערכאת הערעור מצאה להתערב ברכיב הפסילה ורכיב החילוט, אך ערעורו על רכיב המאסר; הקנס; והפיצוי </w:t>
      </w:r>
      <w:r>
        <w:rPr>
          <w:rFonts w:ascii="David" w:hAnsi="David" w:hint="cs"/>
          <w:noProof w:val="0"/>
          <w:u w:val="single"/>
          <w:rtl/>
        </w:rPr>
        <w:t>נדחו</w:t>
      </w:r>
      <w:r>
        <w:rPr>
          <w:rFonts w:ascii="David" w:hAnsi="David" w:hint="cs"/>
          <w:noProof w:val="0"/>
          <w:rtl/>
        </w:rPr>
        <w:t>.</w:t>
      </w:r>
      <w:r w:rsidR="00617BC9">
        <w:rPr>
          <w:rFonts w:ascii="David" w:hAnsi="David" w:hint="cs"/>
          <w:noProof w:val="0"/>
          <w:rtl/>
        </w:rPr>
        <w:t xml:space="preserve"> </w:t>
      </w:r>
    </w:p>
    <w:p w:rsidR="00882772" w:rsidRDefault="001F5AFD" w:rsidP="00882772">
      <w:pPr>
        <w:numPr>
          <w:ilvl w:val="0"/>
          <w:numId w:val="2"/>
        </w:numPr>
        <w:spacing w:line="360" w:lineRule="auto"/>
        <w:contextualSpacing/>
        <w:jc w:val="both"/>
        <w:rPr>
          <w:noProof w:val="0"/>
        </w:rPr>
      </w:pPr>
      <w:hyperlink r:id="rId17" w:history="1">
        <w:r w:rsidR="00882772" w:rsidRPr="00882772">
          <w:rPr>
            <w:noProof w:val="0"/>
            <w:rtl/>
          </w:rPr>
          <w:t>עפ"ג 697-04-23</w:t>
        </w:r>
      </w:hyperlink>
      <w:r w:rsidR="00882772" w:rsidRPr="00882772">
        <w:rPr>
          <w:rFonts w:hint="cs"/>
          <w:noProof w:val="0"/>
          <w:rtl/>
        </w:rPr>
        <w:t xml:space="preserve"> </w:t>
      </w:r>
      <w:r w:rsidR="00882772" w:rsidRPr="00882772">
        <w:rPr>
          <w:rFonts w:hint="cs"/>
          <w:b/>
          <w:bCs/>
          <w:noProof w:val="0"/>
          <w:rtl/>
        </w:rPr>
        <w:t>אל צבאירה נ' מדינת ישראל</w:t>
      </w:r>
      <w:r w:rsidR="00882772" w:rsidRPr="00882772">
        <w:rPr>
          <w:rFonts w:hint="cs"/>
          <w:noProof w:val="0"/>
          <w:rtl/>
        </w:rPr>
        <w:t xml:space="preserve"> </w:t>
      </w:r>
      <w:r w:rsidR="00882772" w:rsidRPr="00882772">
        <w:rPr>
          <w:noProof w:val="0"/>
          <w:rtl/>
        </w:rPr>
        <w:t>–</w:t>
      </w:r>
      <w:r w:rsidR="00882772" w:rsidRPr="00882772">
        <w:rPr>
          <w:rFonts w:hint="cs"/>
          <w:noProof w:val="0"/>
          <w:rtl/>
        </w:rPr>
        <w:t xml:space="preserve"> המערער הורשע, על פי הודאתו במסגרת הסדר טיעון, בכך שגנב, בצוותא חדא, שני ממירים קטליטיים משני רכבים אשר חנו באותו הרחוב בעיר דימונה. מותב זה קבע מתחם ענישה הנע בין 16 ועד 30 חודשי מאסר בפועל, וגזר </w:t>
      </w:r>
      <w:r w:rsidR="00882772" w:rsidRPr="00882772">
        <w:rPr>
          <w:rFonts w:hint="cs"/>
          <w:noProof w:val="0"/>
          <w:rtl/>
        </w:rPr>
        <w:lastRenderedPageBreak/>
        <w:t>על הנאשם 16 חודשי מאסר לצד ענישה נלווית. ערכאת הערעור מצאה להקל מעט עם הנאשם, לאור מצב רפואי חריג ונכות ממנה סובל, והעמידה את משך המאסר על 14 חודשי מאסר. עם זאת, ציינה ערכאת הערעור, כי "</w:t>
      </w:r>
      <w:r w:rsidR="00882772" w:rsidRPr="00882772">
        <w:rPr>
          <w:rFonts w:hint="cs"/>
          <w:i/>
          <w:iCs/>
          <w:noProof w:val="0"/>
          <w:rtl/>
        </w:rPr>
        <w:t xml:space="preserve">הענישה אשר הוטלה על ידי בית משפט קמא על המערער, אינה ענישה מחמירה </w:t>
      </w:r>
      <w:r w:rsidR="00882772" w:rsidRPr="00882772">
        <w:rPr>
          <w:rFonts w:hint="cs"/>
          <w:i/>
          <w:iCs/>
          <w:noProof w:val="0"/>
          <w:u w:val="single"/>
          <w:rtl/>
        </w:rPr>
        <w:t>ומדובר בענישה ראויה והולמת, ומתחם העונש ההולם אשר נקבע על ידי בימ"ש קמא, ראוי והולם את המעשים וחומרתם</w:t>
      </w:r>
      <w:r w:rsidR="00882772" w:rsidRPr="00882772">
        <w:rPr>
          <w:rFonts w:hint="cs"/>
          <w:i/>
          <w:iCs/>
          <w:noProof w:val="0"/>
          <w:rtl/>
        </w:rPr>
        <w:t>.... חומרת עבירות אלה נובעת מהפגיעה בכלי הרכב ומהחשש להתפרצות של אירוע אלים בעקבות ביצוע עבירות אלו</w:t>
      </w:r>
      <w:r w:rsidR="00882772" w:rsidRPr="00882772">
        <w:rPr>
          <w:rFonts w:hint="cs"/>
          <w:noProof w:val="0"/>
          <w:rtl/>
        </w:rPr>
        <w:t>". (ההדגשה אינה במקור).</w:t>
      </w:r>
    </w:p>
    <w:p w:rsidR="00882772" w:rsidRDefault="001F5AFD" w:rsidP="00882772">
      <w:pPr>
        <w:numPr>
          <w:ilvl w:val="0"/>
          <w:numId w:val="2"/>
        </w:numPr>
        <w:spacing w:line="360" w:lineRule="auto"/>
        <w:contextualSpacing/>
        <w:jc w:val="both"/>
      </w:pPr>
      <w:hyperlink r:id="rId18" w:history="1">
        <w:r w:rsidR="00882772" w:rsidRPr="00882772">
          <w:rPr>
            <w:rtl/>
          </w:rPr>
          <w:t>עפ"ג 68604-03-23</w:t>
        </w:r>
      </w:hyperlink>
      <w:r w:rsidR="00882772" w:rsidRPr="00882772">
        <w:rPr>
          <w:rtl/>
        </w:rPr>
        <w:t xml:space="preserve"> </w:t>
      </w:r>
      <w:r w:rsidR="00882772">
        <w:rPr>
          <w:rFonts w:hint="cs"/>
          <w:b/>
          <w:bCs/>
          <w:rtl/>
        </w:rPr>
        <w:t>אבו רקייק נ' מדינת ישראל</w:t>
      </w:r>
      <w:r w:rsidR="00882772" w:rsidRPr="00C60884">
        <w:rPr>
          <w:rtl/>
        </w:rPr>
        <w:t xml:space="preserve"> – ה</w:t>
      </w:r>
      <w:r w:rsidR="00882772">
        <w:rPr>
          <w:rFonts w:hint="cs"/>
          <w:rtl/>
        </w:rPr>
        <w:t>מערער</w:t>
      </w:r>
      <w:r w:rsidR="00882772" w:rsidRPr="00C60884">
        <w:rPr>
          <w:rtl/>
        </w:rPr>
        <w:t xml:space="preserve"> הורשע, על פי הודאתו במסגרת הסדר טיעון, בכך שפרץ לרכב וגנב ממנו מגבה (ג'ק), ובנוסף, פירק וגנב שני ממירים קטליטיים משני רכבים. מותב זה קיבל את מתחם הענישה אליו עתרה התביעה והעמידו, כך שינוע בן 16 ל-30 חודשי מאסר, תוך הבהרה, כי מדובר במתחם </w:t>
      </w:r>
      <w:r w:rsidR="00882772" w:rsidRPr="00C60884">
        <w:rPr>
          <w:u w:val="single"/>
          <w:rtl/>
        </w:rPr>
        <w:t>מקל</w:t>
      </w:r>
      <w:r w:rsidR="00882772" w:rsidRPr="00C60884">
        <w:rPr>
          <w:rtl/>
        </w:rPr>
        <w:t xml:space="preserve">. </w:t>
      </w:r>
      <w:r w:rsidR="00882772">
        <w:rPr>
          <w:rFonts w:hint="cs"/>
          <w:rtl/>
        </w:rPr>
        <w:t>על המערער נגזרו 16 חודשי מאסר בפועל לצד ענישה נלווית. במסגרת הערעור, עמדה ההגנה על ההליך הטיפולי במסגרת "תכנית חומש" של הסנגוריה הציבורית, בו שולב הנאשם וביקשה להקל את עונשו. לאחר שנשמעו הערות ערכאת הערעור, ביקשה ההגנה למחוק את הערעור.</w:t>
      </w:r>
    </w:p>
    <w:p w:rsidR="00882772" w:rsidRPr="00C60884" w:rsidRDefault="001F5AFD" w:rsidP="00882772">
      <w:pPr>
        <w:numPr>
          <w:ilvl w:val="0"/>
          <w:numId w:val="2"/>
        </w:numPr>
        <w:spacing w:line="360" w:lineRule="auto"/>
        <w:contextualSpacing/>
        <w:jc w:val="both"/>
      </w:pPr>
      <w:hyperlink r:id="rId19" w:history="1">
        <w:r w:rsidR="00882772" w:rsidRPr="00882772">
          <w:rPr>
            <w:rtl/>
          </w:rPr>
          <w:t>עפ"ג 46634-10-22</w:t>
        </w:r>
      </w:hyperlink>
      <w:r w:rsidR="00882772" w:rsidRPr="00C60884">
        <w:rPr>
          <w:rtl/>
        </w:rPr>
        <w:t xml:space="preserve"> </w:t>
      </w:r>
      <w:r w:rsidR="00882772" w:rsidRPr="00C60884">
        <w:rPr>
          <w:b/>
          <w:bCs/>
          <w:rtl/>
        </w:rPr>
        <w:t>אלרביעי ואח'</w:t>
      </w:r>
      <w:r w:rsidR="00882772">
        <w:rPr>
          <w:rFonts w:hint="cs"/>
          <w:rtl/>
        </w:rPr>
        <w:t xml:space="preserve"> </w:t>
      </w:r>
      <w:r w:rsidR="00882772" w:rsidRPr="00C60884">
        <w:rPr>
          <w:b/>
          <w:bCs/>
          <w:rtl/>
        </w:rPr>
        <w:t>נ'</w:t>
      </w:r>
      <w:r w:rsidR="00882772">
        <w:rPr>
          <w:rFonts w:hint="cs"/>
          <w:b/>
          <w:bCs/>
          <w:rtl/>
        </w:rPr>
        <w:t xml:space="preserve"> </w:t>
      </w:r>
      <w:r w:rsidR="00882772" w:rsidRPr="005A6A03">
        <w:rPr>
          <w:b/>
          <w:bCs/>
          <w:rtl/>
        </w:rPr>
        <w:t xml:space="preserve">מדינת ישראל </w:t>
      </w:r>
      <w:r w:rsidR="00882772" w:rsidRPr="00C60884">
        <w:rPr>
          <w:rtl/>
        </w:rPr>
        <w:t>– ה</w:t>
      </w:r>
      <w:r w:rsidR="00882772">
        <w:rPr>
          <w:rFonts w:hint="cs"/>
          <w:rtl/>
        </w:rPr>
        <w:t>מערערים</w:t>
      </w:r>
      <w:r w:rsidR="00882772" w:rsidRPr="00C60884">
        <w:rPr>
          <w:rtl/>
        </w:rPr>
        <w:t xml:space="preserve"> הורשעו, על פי הודאתם במסגרת הסדר טיעון, בכך שהגיעו לעיר באר שבע, פירקו וגנבו ממיר קטליטי מרכב. בנוסף, פרצו לרכב אחר וגנבו ממנו ארגז כלים. כאשר הגיעה משטרה למקום, הכה הנאשם 1 את השוטר בידו. מותב זה נעתר לעתירת התביעה לעניין מתחם הענישה, כך שבענינו של הנאשם 1, נקבע מתחם הנע בין 14 ועד 24 חודשי מאסר ואילו בענינו של נאשם 3, נקבע מתחם ענישה הנע בין 12 ועד 24 חודשי מאסר. מותב זה הבהיר בגזר דינו, כי מדובר במתחמי ענישה </w:t>
      </w:r>
      <w:r w:rsidR="00882772" w:rsidRPr="00C60884">
        <w:rPr>
          <w:u w:val="single"/>
          <w:rtl/>
        </w:rPr>
        <w:t>מקלים ביותר,</w:t>
      </w:r>
      <w:r w:rsidR="00882772" w:rsidRPr="00C60884">
        <w:rPr>
          <w:rtl/>
        </w:rPr>
        <w:t xml:space="preserve"> אשר </w:t>
      </w:r>
      <w:r w:rsidR="00882772" w:rsidRPr="00C60884">
        <w:rPr>
          <w:u w:val="single"/>
          <w:rtl/>
        </w:rPr>
        <w:t>אינם משקפים את חומרת העבירות ואת עוגמת הנפש שנגרמה למתלוננים</w:t>
      </w:r>
      <w:r w:rsidR="00882772" w:rsidRPr="00C60884">
        <w:rPr>
          <w:rtl/>
        </w:rPr>
        <w:t>. באותו מקרה, נגזרו עונשי מאסר בני 12 ו- 14 חודשים.</w:t>
      </w:r>
      <w:r w:rsidR="00882772">
        <w:rPr>
          <w:rFonts w:hint="cs"/>
          <w:rtl/>
        </w:rPr>
        <w:t xml:space="preserve"> ערכאת הערעור הקלה במעט את עונשם, כך שחלף 12 חודשי מאסר הוטלו 10 חודשי ומאסר וחלף 14 חודשי מאסר הוטלו 12 חודשי מאסר, אך קבעה, כי "</w:t>
      </w:r>
      <w:r w:rsidR="00882772" w:rsidRPr="002B579D">
        <w:rPr>
          <w:rFonts w:hint="cs"/>
          <w:i/>
          <w:iCs/>
          <w:rtl/>
        </w:rPr>
        <w:t>העונשים אשר נגזרו על המערערים בבית המשפט קמא, לכשעצמם, אינם חמורים כלל ועיקר, ונוכח חומרת המעשים</w:t>
      </w:r>
      <w:r w:rsidR="00882772" w:rsidRPr="0096325F">
        <w:rPr>
          <w:rFonts w:hint="cs"/>
          <w:i/>
          <w:iCs/>
          <w:rtl/>
        </w:rPr>
        <w:t>, אכן היה מקום לשקול החמרה בענישה</w:t>
      </w:r>
      <w:r w:rsidR="00882772">
        <w:rPr>
          <w:rFonts w:hint="cs"/>
          <w:rtl/>
        </w:rPr>
        <w:t>".</w:t>
      </w:r>
    </w:p>
    <w:p w:rsidR="00882772" w:rsidRPr="00882772" w:rsidRDefault="00882772" w:rsidP="00F27F64">
      <w:pPr>
        <w:spacing w:line="360" w:lineRule="auto"/>
        <w:jc w:val="both"/>
        <w:rPr>
          <w:rFonts w:ascii="Arial" w:hAnsi="Arial"/>
          <w:noProof w:val="0"/>
          <w:rtl/>
        </w:rPr>
      </w:pPr>
    </w:p>
    <w:p w:rsidR="00882772" w:rsidRDefault="00580765" w:rsidP="001221B6">
      <w:pPr>
        <w:spacing w:line="360" w:lineRule="auto"/>
        <w:jc w:val="both"/>
        <w:rPr>
          <w:rFonts w:ascii="Arial" w:hAnsi="Arial"/>
          <w:noProof w:val="0"/>
          <w:rtl/>
        </w:rPr>
      </w:pPr>
      <w:r>
        <w:rPr>
          <w:rFonts w:ascii="Arial" w:hAnsi="Arial" w:hint="cs"/>
          <w:b/>
          <w:bCs/>
          <w:noProof w:val="0"/>
          <w:rtl/>
        </w:rPr>
        <w:t xml:space="preserve">גניבת מקנה </w:t>
      </w:r>
    </w:p>
    <w:p w:rsidR="00580765" w:rsidRDefault="00580765" w:rsidP="00F27F64">
      <w:pPr>
        <w:spacing w:line="360" w:lineRule="auto"/>
        <w:jc w:val="both"/>
        <w:rPr>
          <w:rFonts w:ascii="Arial" w:hAnsi="Arial"/>
          <w:noProof w:val="0"/>
          <w:rtl/>
        </w:rPr>
      </w:pPr>
    </w:p>
    <w:p w:rsidR="00155C3A" w:rsidRPr="00155C3A" w:rsidRDefault="00155C3A" w:rsidP="00155C3A">
      <w:pPr>
        <w:pStyle w:val="ac"/>
        <w:numPr>
          <w:ilvl w:val="0"/>
          <w:numId w:val="2"/>
        </w:numPr>
        <w:spacing w:line="360" w:lineRule="auto"/>
        <w:jc w:val="both"/>
        <w:rPr>
          <w:rFonts w:ascii="Arial" w:hAnsi="Arial"/>
          <w:noProof w:val="0"/>
        </w:rPr>
      </w:pPr>
      <w:r>
        <w:rPr>
          <w:rFonts w:ascii="Arial" w:hAnsi="Arial" w:hint="cs"/>
          <w:noProof w:val="0"/>
          <w:rtl/>
        </w:rPr>
        <w:lastRenderedPageBreak/>
        <w:t xml:space="preserve">רע"פ 323/19 </w:t>
      </w:r>
      <w:r>
        <w:rPr>
          <w:rFonts w:ascii="Arial" w:hAnsi="Arial" w:hint="cs"/>
          <w:b/>
          <w:bCs/>
          <w:noProof w:val="0"/>
          <w:rtl/>
        </w:rPr>
        <w:t>פלוני נ' מדינת ישראל</w:t>
      </w:r>
      <w:r>
        <w:rPr>
          <w:rFonts w:ascii="Arial" w:hAnsi="Arial" w:hint="cs"/>
          <w:noProof w:val="0"/>
          <w:rtl/>
        </w:rPr>
        <w:t xml:space="preserve"> </w:t>
      </w:r>
      <w:r>
        <w:rPr>
          <w:rFonts w:ascii="Arial" w:hAnsi="Arial"/>
          <w:noProof w:val="0"/>
          <w:rtl/>
        </w:rPr>
        <w:t>–</w:t>
      </w:r>
      <w:r>
        <w:rPr>
          <w:rFonts w:ascii="Arial" w:hAnsi="Arial" w:hint="cs"/>
          <w:noProof w:val="0"/>
          <w:rtl/>
        </w:rPr>
        <w:t xml:space="preserve"> המבקש, תושב יהודה ושומרון, אשר נכנס לישראל ללא היתר כדין, חבר לאחרים, והם גנבו בצוותא 59 כבשים ממשק במושב ארבל. המבקש ושניים נוספים הובילו את הכבשים במשאית לשטחי יהודה ושומרון ומכרו אותם לאדם אחר. בית משפט השלום הרשיע את המבקש לאחר שמיעת ראיות, וקבע מתחם ענישה הנע בין 24 ועד 48 חודשי מאסר, תוך שגזר על המבקש 36 חודשי מאסר; מאסרים מותנים; קנס; פיצוי. ערעורו לבית המשפט המחוזי ובקשת רשות הערעור הן על הכרעת הדין והן על גזר הדין </w:t>
      </w:r>
      <w:r>
        <w:rPr>
          <w:rFonts w:ascii="Arial" w:hAnsi="Arial"/>
          <w:noProof w:val="0"/>
          <w:rtl/>
        </w:rPr>
        <w:t>–</w:t>
      </w:r>
      <w:r>
        <w:rPr>
          <w:rFonts w:ascii="Arial" w:hAnsi="Arial" w:hint="cs"/>
          <w:noProof w:val="0"/>
          <w:rtl/>
        </w:rPr>
        <w:t xml:space="preserve"> נדחו, תוך שבית המשפט העליון ציין: </w:t>
      </w:r>
      <w:r w:rsidRPr="00155C3A">
        <w:rPr>
          <w:rFonts w:ascii="Aharoni" w:hAnsi="Aharoni" w:cs="Aharoni"/>
          <w:noProof w:val="0"/>
          <w:rtl/>
        </w:rPr>
        <w:t>אף לגופו של עניין, תמים דעים אני עם בית המשפט המחוזי כי עונשו של המבקש אינו מחמיר עמו כלל.</w:t>
      </w:r>
      <w:r w:rsidRPr="00155C3A">
        <w:rPr>
          <w:rFonts w:ascii="Arial" w:hAnsi="Arial"/>
          <w:noProof w:val="0"/>
          <w:rtl/>
        </w:rPr>
        <w:t xml:space="preserve"> </w:t>
      </w:r>
    </w:p>
    <w:p w:rsidR="003311A5" w:rsidRPr="008B3368" w:rsidRDefault="00A534BB" w:rsidP="00A534BB">
      <w:pPr>
        <w:pStyle w:val="ac"/>
        <w:numPr>
          <w:ilvl w:val="0"/>
          <w:numId w:val="2"/>
        </w:numPr>
        <w:spacing w:line="360" w:lineRule="auto"/>
        <w:jc w:val="both"/>
        <w:rPr>
          <w:rFonts w:ascii="Arial" w:hAnsi="Arial"/>
          <w:noProof w:val="0"/>
          <w:rtl/>
        </w:rPr>
      </w:pPr>
      <w:r>
        <w:rPr>
          <w:rFonts w:ascii="Arial" w:hAnsi="Arial" w:hint="cs"/>
          <w:noProof w:val="0"/>
          <w:rtl/>
        </w:rPr>
        <w:t xml:space="preserve">עפ"ג 70195-01-24 </w:t>
      </w:r>
      <w:r>
        <w:rPr>
          <w:rFonts w:ascii="Arial" w:hAnsi="Arial" w:hint="cs"/>
          <w:b/>
          <w:bCs/>
          <w:noProof w:val="0"/>
          <w:rtl/>
        </w:rPr>
        <w:t>אלאפיניש ואח'</w:t>
      </w:r>
      <w:r>
        <w:rPr>
          <w:rFonts w:ascii="Arial" w:hAnsi="Arial" w:hint="cs"/>
          <w:noProof w:val="0"/>
          <w:rtl/>
        </w:rPr>
        <w:t xml:space="preserve"> </w:t>
      </w:r>
      <w:r>
        <w:rPr>
          <w:rFonts w:ascii="Arial" w:hAnsi="Arial" w:hint="cs"/>
          <w:b/>
          <w:bCs/>
          <w:noProof w:val="0"/>
          <w:rtl/>
        </w:rPr>
        <w:t>נ' מדינת ישראל</w:t>
      </w:r>
      <w:r>
        <w:rPr>
          <w:rFonts w:ascii="Arial" w:hAnsi="Arial" w:hint="cs"/>
          <w:noProof w:val="0"/>
          <w:rtl/>
        </w:rPr>
        <w:t xml:space="preserve"> </w:t>
      </w:r>
      <w:r>
        <w:rPr>
          <w:rFonts w:ascii="Arial" w:hAnsi="Arial"/>
          <w:noProof w:val="0"/>
          <w:rtl/>
        </w:rPr>
        <w:t>–</w:t>
      </w:r>
      <w:r>
        <w:rPr>
          <w:rFonts w:ascii="Arial" w:hAnsi="Arial" w:hint="cs"/>
          <w:noProof w:val="0"/>
          <w:rtl/>
        </w:rPr>
        <w:t xml:space="preserve"> המערער 1 הורשע בנהיגה בזמן פסילה; הסגת גבול בצוותא; גניבת מקנה בצוותא; סיוע לגניבת מקנה בצוותא. בענינו, נקבע מתחם ענישה הנע בין 22 ועד 42 חודשי מאסר ונגזרו עליו 30 חודשי מאסר בפועל; מאסרים מותנים; קנס; פיצוי; פסילת רישיון נהיגה. המערער 2 הורשע בעבירות של הסגת גבול בצוותא </w:t>
      </w:r>
      <w:r w:rsidRPr="00A534BB">
        <w:rPr>
          <w:rFonts w:ascii="Arial" w:hAnsi="Arial" w:hint="cs"/>
          <w:noProof w:val="0"/>
          <w:u w:val="single"/>
          <w:rtl/>
        </w:rPr>
        <w:t>וסיוע לגניבת מקנה</w:t>
      </w:r>
      <w:r>
        <w:rPr>
          <w:rFonts w:ascii="Arial" w:hAnsi="Arial" w:hint="cs"/>
          <w:noProof w:val="0"/>
          <w:rtl/>
        </w:rPr>
        <w:t xml:space="preserve">. בענינו, נקבע מתחם ענישה הנע בין 18 ועד 40 חודשי מאסר ונגזרו עליו 24 חודשי מאסר בפועל; מאסרים מותנים; קנס; ופיצוי. לאחר הערות ערכאת הערעור </w:t>
      </w:r>
      <w:r>
        <w:rPr>
          <w:rFonts w:ascii="Arial" w:hAnsi="Arial"/>
          <w:noProof w:val="0"/>
          <w:rtl/>
        </w:rPr>
        <w:t>–</w:t>
      </w:r>
      <w:r>
        <w:rPr>
          <w:rFonts w:ascii="Arial" w:hAnsi="Arial" w:hint="cs"/>
          <w:noProof w:val="0"/>
          <w:rtl/>
        </w:rPr>
        <w:t xml:space="preserve"> חזר בו המערער 1 מערעורו. בענינו של המערער 2, אשר נתן את הדין בגין עבירות סיוע לגניבת המקנה, ובשים לב לעונשים שהוטלו על המעורבים הנוספים, הוקל עונשו ל-20 חודשי מאסר, ללא שינוי ביתר רכיבי גזר הדין. לא היה שינוי במתחמי הענישה שנקבעו ע"י בית משפט קמא. </w:t>
      </w:r>
    </w:p>
    <w:p w:rsidR="00A534BB" w:rsidRPr="00A534BB" w:rsidRDefault="00A534BB" w:rsidP="001221B6">
      <w:pPr>
        <w:numPr>
          <w:ilvl w:val="0"/>
          <w:numId w:val="2"/>
        </w:numPr>
        <w:spacing w:line="360" w:lineRule="auto"/>
        <w:jc w:val="both"/>
        <w:rPr>
          <w:rFonts w:ascii="Arial" w:hAnsi="Arial"/>
          <w:noProof w:val="0"/>
        </w:rPr>
      </w:pPr>
      <w:r w:rsidRPr="00A534BB">
        <w:rPr>
          <w:rFonts w:ascii="Arial" w:hAnsi="Arial" w:hint="cs"/>
          <w:noProof w:val="0"/>
          <w:rtl/>
        </w:rPr>
        <w:t xml:space="preserve">עפ"ג 14218-06-22 </w:t>
      </w:r>
      <w:r w:rsidRPr="00A534BB">
        <w:rPr>
          <w:rFonts w:ascii="Arial" w:hAnsi="Arial" w:hint="cs"/>
          <w:b/>
          <w:bCs/>
          <w:noProof w:val="0"/>
          <w:rtl/>
        </w:rPr>
        <w:t>אבו גנימה נ' מדינת ישראל</w:t>
      </w:r>
      <w:r w:rsidRPr="00A534BB">
        <w:rPr>
          <w:rFonts w:ascii="Arial" w:hAnsi="Arial" w:hint="cs"/>
          <w:noProof w:val="0"/>
          <w:rtl/>
        </w:rPr>
        <w:t xml:space="preserve"> – המערער הורשע, על פי הודאתו, בכך שהגיע עם אחר לקיבוץ רעים וגנב מאורווה שתי סוסות. בית משפט השלום קבע מתחם ענישה הנע בין 12 ועד 24 חודשי מאסר בפועל וגזר על המערער 18 חודשי מאסר בפועל; מאסרים מותנים; קנס ופיצוי בסך 40,000 ₪. בערעורו על גזר הדין, הוקל עונשו כך שיהיה בתחתית מתחם הענישה, זאת </w:t>
      </w:r>
      <w:r w:rsidRPr="00DA4AAF">
        <w:rPr>
          <w:rFonts w:ascii="Arial" w:hAnsi="Arial" w:hint="cs"/>
          <w:noProof w:val="0"/>
          <w:u w:val="single"/>
          <w:rtl/>
        </w:rPr>
        <w:t>בהתאם להסכמות הצדדים בשל נסיבות פרטניות הקשורות בנאשם</w:t>
      </w:r>
      <w:r w:rsidRPr="00A534BB">
        <w:rPr>
          <w:rFonts w:ascii="Arial" w:hAnsi="Arial" w:hint="cs"/>
          <w:noProof w:val="0"/>
          <w:rtl/>
        </w:rPr>
        <w:t xml:space="preserve">, ללא שינוי ביתר הוראות גזר הדין. ערכאת הערעור אף ציינה, כי לא היתה </w:t>
      </w:r>
      <w:r w:rsidR="001221B6">
        <w:rPr>
          <w:rFonts w:ascii="Arial" w:hAnsi="Arial" w:hint="cs"/>
          <w:noProof w:val="0"/>
          <w:rtl/>
        </w:rPr>
        <w:t>חומרה</w:t>
      </w:r>
      <w:r w:rsidRPr="00A534BB">
        <w:rPr>
          <w:rFonts w:ascii="Arial" w:hAnsi="Arial" w:hint="cs"/>
          <w:noProof w:val="0"/>
          <w:rtl/>
        </w:rPr>
        <w:t xml:space="preserve"> בענישה שהוטלה בבית משפט קמא.</w:t>
      </w:r>
      <w:r w:rsidR="00617BC9">
        <w:rPr>
          <w:rFonts w:ascii="Arial" w:hAnsi="Arial" w:hint="cs"/>
          <w:noProof w:val="0"/>
          <w:rtl/>
        </w:rPr>
        <w:t xml:space="preserve"> </w:t>
      </w:r>
    </w:p>
    <w:p w:rsidR="00580765" w:rsidRDefault="00580765" w:rsidP="00F27F64">
      <w:pPr>
        <w:spacing w:line="360" w:lineRule="auto"/>
        <w:jc w:val="both"/>
        <w:rPr>
          <w:rFonts w:ascii="Arial" w:hAnsi="Arial"/>
          <w:noProof w:val="0"/>
          <w:rtl/>
        </w:rPr>
      </w:pPr>
    </w:p>
    <w:p w:rsidR="00702023" w:rsidRDefault="00702023" w:rsidP="00A25634">
      <w:pPr>
        <w:spacing w:line="360" w:lineRule="auto"/>
        <w:jc w:val="both"/>
        <w:rPr>
          <w:rFonts w:ascii="Arial" w:hAnsi="Arial"/>
          <w:noProof w:val="0"/>
          <w:rtl/>
        </w:rPr>
      </w:pPr>
      <w:r>
        <w:rPr>
          <w:rFonts w:ascii="Arial" w:hAnsi="Arial" w:hint="cs"/>
          <w:noProof w:val="0"/>
          <w:rtl/>
        </w:rPr>
        <w:t xml:space="preserve">בית המשפט מוצא לציין </w:t>
      </w:r>
      <w:r w:rsidR="00A256F4">
        <w:rPr>
          <w:rFonts w:ascii="Arial" w:hAnsi="Arial" w:hint="cs"/>
          <w:noProof w:val="0"/>
          <w:rtl/>
        </w:rPr>
        <w:t xml:space="preserve">גם את עניינו של </w:t>
      </w:r>
      <w:r w:rsidR="00617BC9">
        <w:rPr>
          <w:rFonts w:ascii="Arial" w:hAnsi="Arial" w:hint="cs"/>
          <w:noProof w:val="0"/>
          <w:rtl/>
        </w:rPr>
        <w:t xml:space="preserve">השותף </w:t>
      </w:r>
      <w:r w:rsidR="00A256F4" w:rsidRPr="00BC7DE8">
        <w:rPr>
          <w:rFonts w:ascii="Arial" w:hAnsi="Arial" w:hint="cs"/>
          <w:b/>
          <w:bCs/>
          <w:noProof w:val="0"/>
          <w:rtl/>
        </w:rPr>
        <w:t xml:space="preserve">עאבד </w:t>
      </w:r>
      <w:r w:rsidR="006B466A" w:rsidRPr="00BC7DE8">
        <w:rPr>
          <w:rFonts w:ascii="Arial" w:hAnsi="Arial" w:hint="cs"/>
          <w:b/>
          <w:bCs/>
          <w:noProof w:val="0"/>
          <w:rtl/>
        </w:rPr>
        <w:t xml:space="preserve">אל רחמן </w:t>
      </w:r>
      <w:r w:rsidR="00A256F4" w:rsidRPr="00BC7DE8">
        <w:rPr>
          <w:rFonts w:ascii="Arial" w:hAnsi="Arial" w:hint="cs"/>
          <w:b/>
          <w:bCs/>
          <w:noProof w:val="0"/>
          <w:rtl/>
        </w:rPr>
        <w:t>אבו רגילה</w:t>
      </w:r>
      <w:r w:rsidR="00A256F4">
        <w:rPr>
          <w:rFonts w:ascii="Arial" w:hAnsi="Arial" w:hint="cs"/>
          <w:noProof w:val="0"/>
          <w:rtl/>
        </w:rPr>
        <w:t xml:space="preserve">, </w:t>
      </w:r>
      <w:r>
        <w:rPr>
          <w:rFonts w:ascii="Arial" w:hAnsi="Arial" w:hint="cs"/>
          <w:noProof w:val="0"/>
          <w:rtl/>
        </w:rPr>
        <w:t>אשר נדון לפני מותב אחר,</w:t>
      </w:r>
      <w:r w:rsidR="00A256F4">
        <w:rPr>
          <w:rFonts w:ascii="Arial" w:hAnsi="Arial" w:hint="cs"/>
          <w:noProof w:val="0"/>
          <w:rtl/>
        </w:rPr>
        <w:t xml:space="preserve"> והורשע, בהתאם להודאתו</w:t>
      </w:r>
      <w:r w:rsidR="00A57B74">
        <w:rPr>
          <w:rFonts w:ascii="Arial" w:hAnsi="Arial" w:hint="cs"/>
          <w:noProof w:val="0"/>
          <w:rtl/>
        </w:rPr>
        <w:t xml:space="preserve"> בכתב אישום מתוקן</w:t>
      </w:r>
      <w:r w:rsidR="00A256F4">
        <w:rPr>
          <w:rFonts w:ascii="Arial" w:hAnsi="Arial" w:hint="cs"/>
          <w:noProof w:val="0"/>
          <w:rtl/>
        </w:rPr>
        <w:t>,</w:t>
      </w:r>
      <w:r>
        <w:rPr>
          <w:rFonts w:ascii="Arial" w:hAnsi="Arial" w:hint="cs"/>
          <w:noProof w:val="0"/>
          <w:rtl/>
        </w:rPr>
        <w:t xml:space="preserve"> </w:t>
      </w:r>
      <w:r w:rsidR="00A256F4">
        <w:rPr>
          <w:rFonts w:ascii="Arial" w:hAnsi="Arial" w:hint="cs"/>
          <w:noProof w:val="0"/>
          <w:rtl/>
        </w:rPr>
        <w:t>בגין חלק מהאירועים המתוא</w:t>
      </w:r>
      <w:r w:rsidR="00DC7F55">
        <w:rPr>
          <w:rFonts w:ascii="Arial" w:hAnsi="Arial" w:hint="cs"/>
          <w:noProof w:val="0"/>
          <w:rtl/>
        </w:rPr>
        <w:t>ר</w:t>
      </w:r>
      <w:r w:rsidR="00A256F4">
        <w:rPr>
          <w:rFonts w:ascii="Arial" w:hAnsi="Arial" w:hint="cs"/>
          <w:noProof w:val="0"/>
          <w:rtl/>
        </w:rPr>
        <w:t xml:space="preserve">ים לעיל (אישומים 1 </w:t>
      </w:r>
      <w:r w:rsidR="00A256F4">
        <w:rPr>
          <w:rFonts w:ascii="Arial" w:hAnsi="Arial"/>
          <w:noProof w:val="0"/>
          <w:rtl/>
        </w:rPr>
        <w:t>–</w:t>
      </w:r>
      <w:r w:rsidR="00A256F4">
        <w:rPr>
          <w:rFonts w:ascii="Arial" w:hAnsi="Arial" w:hint="cs"/>
          <w:noProof w:val="0"/>
          <w:rtl/>
        </w:rPr>
        <w:t xml:space="preserve"> 4)</w:t>
      </w:r>
      <w:r w:rsidR="00617BC9">
        <w:rPr>
          <w:rFonts w:ascii="Arial" w:hAnsi="Arial" w:hint="cs"/>
          <w:noProof w:val="0"/>
          <w:rtl/>
        </w:rPr>
        <w:t xml:space="preserve"> כאשר בהתאם לנמסר מפי התביעה, במסגרת תיקון כתב האישום, הורשע בעבירות </w:t>
      </w:r>
      <w:r w:rsidR="00A25634">
        <w:rPr>
          <w:rFonts w:ascii="Arial" w:hAnsi="Arial" w:hint="cs"/>
          <w:noProof w:val="0"/>
          <w:rtl/>
        </w:rPr>
        <w:lastRenderedPageBreak/>
        <w:t xml:space="preserve">שכמעט כולן </w:t>
      </w:r>
      <w:r w:rsidR="00617BC9">
        <w:rPr>
          <w:rFonts w:ascii="Arial" w:hAnsi="Arial" w:hint="cs"/>
          <w:noProof w:val="0"/>
          <w:rtl/>
        </w:rPr>
        <w:t>מסוג עוון</w:t>
      </w:r>
      <w:r w:rsidR="00BC7DE8">
        <w:rPr>
          <w:rFonts w:ascii="Arial" w:hAnsi="Arial" w:hint="cs"/>
          <w:noProof w:val="0"/>
          <w:rtl/>
        </w:rPr>
        <w:t xml:space="preserve"> </w:t>
      </w:r>
      <w:r w:rsidR="00617BC9">
        <w:rPr>
          <w:rFonts w:ascii="Arial" w:hAnsi="Arial" w:hint="cs"/>
          <w:noProof w:val="0"/>
          <w:rtl/>
        </w:rPr>
        <w:t xml:space="preserve">ולא </w:t>
      </w:r>
      <w:r w:rsidR="00396C46">
        <w:rPr>
          <w:rFonts w:ascii="Arial" w:hAnsi="Arial" w:hint="cs"/>
          <w:noProof w:val="0"/>
          <w:rtl/>
        </w:rPr>
        <w:t>בעבירות</w:t>
      </w:r>
      <w:r w:rsidR="00A25634">
        <w:rPr>
          <w:rFonts w:ascii="Arial" w:hAnsi="Arial" w:hint="cs"/>
          <w:noProof w:val="0"/>
          <w:rtl/>
        </w:rPr>
        <w:t xml:space="preserve"> מסוג פשע</w:t>
      </w:r>
      <w:r w:rsidR="00BC7DE8">
        <w:rPr>
          <w:rFonts w:ascii="Arial" w:hAnsi="Arial" w:hint="cs"/>
          <w:noProof w:val="0"/>
          <w:rtl/>
        </w:rPr>
        <w:t>. באחד האישומים,</w:t>
      </w:r>
      <w:r w:rsidR="00617BC9">
        <w:rPr>
          <w:rFonts w:ascii="Arial" w:hAnsi="Arial" w:hint="cs"/>
          <w:noProof w:val="0"/>
          <w:rtl/>
        </w:rPr>
        <w:t xml:space="preserve"> יוחסה לו עבירה </w:t>
      </w:r>
      <w:r w:rsidR="00BC7DE8">
        <w:rPr>
          <w:rFonts w:ascii="Arial" w:hAnsi="Arial" w:hint="cs"/>
          <w:noProof w:val="0"/>
          <w:rtl/>
        </w:rPr>
        <w:t xml:space="preserve">נגזרת </w:t>
      </w:r>
      <w:r w:rsidR="00617BC9">
        <w:rPr>
          <w:rFonts w:ascii="Arial" w:hAnsi="Arial" w:hint="cs"/>
          <w:noProof w:val="0"/>
          <w:rtl/>
        </w:rPr>
        <w:t xml:space="preserve">של </w:t>
      </w:r>
      <w:r w:rsidR="00617BC9" w:rsidRPr="00BC7DE8">
        <w:rPr>
          <w:rFonts w:ascii="Arial" w:hAnsi="Arial" w:hint="cs"/>
          <w:noProof w:val="0"/>
          <w:u w:val="single"/>
          <w:rtl/>
        </w:rPr>
        <w:t>סיוע</w:t>
      </w:r>
      <w:r w:rsidR="00617BC9">
        <w:rPr>
          <w:rFonts w:ascii="Arial" w:hAnsi="Arial" w:hint="cs"/>
          <w:noProof w:val="0"/>
          <w:rtl/>
        </w:rPr>
        <w:t xml:space="preserve"> לגניבת ממיר קטליטי</w:t>
      </w:r>
      <w:r w:rsidR="00A25634">
        <w:rPr>
          <w:rFonts w:ascii="Arial" w:hAnsi="Arial" w:hint="cs"/>
          <w:noProof w:val="0"/>
          <w:rtl/>
        </w:rPr>
        <w:t xml:space="preserve"> ורק באישום נוסף יוחסה לו העבירה המושלמת</w:t>
      </w:r>
      <w:r w:rsidR="00A256F4">
        <w:rPr>
          <w:rFonts w:ascii="Arial" w:hAnsi="Arial" w:hint="cs"/>
          <w:noProof w:val="0"/>
          <w:rtl/>
        </w:rPr>
        <w:t xml:space="preserve">. </w:t>
      </w:r>
      <w:r w:rsidR="00A25634">
        <w:rPr>
          <w:rFonts w:ascii="Arial" w:hAnsi="Arial" w:hint="cs"/>
          <w:noProof w:val="0"/>
          <w:rtl/>
        </w:rPr>
        <w:t xml:space="preserve">ובנוגע לגניבת המקנה, יוחסו לו עבירות מסוג עוון, ולא העבירות הייחודיות בתחום הגניבה החקלאית. </w:t>
      </w:r>
      <w:r w:rsidR="00A256F4">
        <w:rPr>
          <w:rFonts w:ascii="Arial" w:hAnsi="Arial" w:hint="cs"/>
          <w:noProof w:val="0"/>
          <w:rtl/>
        </w:rPr>
        <w:t xml:space="preserve">בית המשפט קבע בענינו מתחם ענישה אחד, הנע בין 20 ועד 40 חודשי מאסר, וגזר עליו 20 חודשי מאסר בפועל; מאסרים מותנים; </w:t>
      </w:r>
      <w:r w:rsidR="00A25634">
        <w:rPr>
          <w:rFonts w:ascii="Arial" w:hAnsi="Arial" w:hint="cs"/>
          <w:noProof w:val="0"/>
          <w:rtl/>
        </w:rPr>
        <w:t>קנס ו</w:t>
      </w:r>
      <w:r w:rsidR="00A256F4">
        <w:rPr>
          <w:rFonts w:ascii="Arial" w:hAnsi="Arial" w:hint="cs"/>
          <w:noProof w:val="0"/>
          <w:rtl/>
        </w:rPr>
        <w:t>פיצוי לכל אחד מהמתלוננ</w:t>
      </w:r>
      <w:r w:rsidR="001221B6">
        <w:rPr>
          <w:rFonts w:ascii="Arial" w:hAnsi="Arial" w:hint="cs"/>
          <w:noProof w:val="0"/>
          <w:rtl/>
        </w:rPr>
        <w:t xml:space="preserve">ים </w:t>
      </w:r>
      <w:r w:rsidR="00BC7DE8">
        <w:rPr>
          <w:rFonts w:ascii="Arial" w:hAnsi="Arial" w:hint="cs"/>
          <w:noProof w:val="0"/>
          <w:rtl/>
        </w:rPr>
        <w:t>(ראו</w:t>
      </w:r>
      <w:r w:rsidR="00A256F4">
        <w:rPr>
          <w:rFonts w:ascii="Arial" w:hAnsi="Arial" w:hint="cs"/>
          <w:noProof w:val="0"/>
          <w:rtl/>
        </w:rPr>
        <w:t xml:space="preserve"> ת"פ </w:t>
      </w:r>
      <w:r w:rsidR="00A256F4" w:rsidRPr="00A256F4">
        <w:rPr>
          <w:rFonts w:ascii="Arial" w:hAnsi="Arial"/>
          <w:noProof w:val="0"/>
          <w:rtl/>
        </w:rPr>
        <w:t>28893-05-21</w:t>
      </w:r>
      <w:r w:rsidR="00A256F4">
        <w:rPr>
          <w:rFonts w:ascii="Arial" w:hAnsi="Arial" w:hint="cs"/>
          <w:noProof w:val="0"/>
          <w:rtl/>
        </w:rPr>
        <w:t xml:space="preserve"> </w:t>
      </w:r>
      <w:r w:rsidR="00A256F4">
        <w:rPr>
          <w:rFonts w:ascii="Arial" w:hAnsi="Arial" w:hint="cs"/>
          <w:b/>
          <w:bCs/>
          <w:noProof w:val="0"/>
          <w:rtl/>
        </w:rPr>
        <w:t>מדינת ישראל נ' אבו סבית ואח'</w:t>
      </w:r>
      <w:r w:rsidR="00A256F4">
        <w:rPr>
          <w:rFonts w:ascii="Arial" w:hAnsi="Arial" w:hint="cs"/>
          <w:noProof w:val="0"/>
          <w:rtl/>
        </w:rPr>
        <w:t xml:space="preserve"> </w:t>
      </w:r>
      <w:r w:rsidR="00A256F4">
        <w:rPr>
          <w:rFonts w:ascii="Arial" w:hAnsi="Arial"/>
          <w:noProof w:val="0"/>
          <w:rtl/>
        </w:rPr>
        <w:t>–</w:t>
      </w:r>
      <w:r w:rsidR="00A256F4">
        <w:rPr>
          <w:rFonts w:ascii="Arial" w:hAnsi="Arial" w:hint="cs"/>
          <w:noProof w:val="0"/>
          <w:rtl/>
        </w:rPr>
        <w:t xml:space="preserve"> גזר דין בענין הנאשם 2). בית המשפט המחוזי, בשבתו כערכאת</w:t>
      </w:r>
      <w:r w:rsidR="00BC7DE8">
        <w:rPr>
          <w:rFonts w:ascii="Arial" w:hAnsi="Arial" w:hint="cs"/>
          <w:noProof w:val="0"/>
          <w:rtl/>
        </w:rPr>
        <w:t xml:space="preserve"> ערעור פלילי, מצא</w:t>
      </w:r>
      <w:r w:rsidR="00A256F4">
        <w:rPr>
          <w:rFonts w:ascii="Arial" w:hAnsi="Arial" w:hint="cs"/>
          <w:noProof w:val="0"/>
          <w:rtl/>
        </w:rPr>
        <w:t xml:space="preserve"> להקל מעט בעונשו, זאת בשים לב, כי המערער היה </w:t>
      </w:r>
      <w:r w:rsidR="001221B6">
        <w:rPr>
          <w:rFonts w:ascii="Arial" w:hAnsi="Arial" w:hint="cs"/>
          <w:noProof w:val="0"/>
          <w:rtl/>
        </w:rPr>
        <w:t>על גבול הקטינות (כבן 18)</w:t>
      </w:r>
      <w:r w:rsidR="00A256F4">
        <w:rPr>
          <w:rFonts w:ascii="Arial" w:hAnsi="Arial" w:hint="cs"/>
          <w:noProof w:val="0"/>
          <w:rtl/>
        </w:rPr>
        <w:t xml:space="preserve"> בעת </w:t>
      </w:r>
      <w:r w:rsidR="001221B6">
        <w:rPr>
          <w:rFonts w:ascii="Arial" w:hAnsi="Arial" w:hint="cs"/>
          <w:noProof w:val="0"/>
          <w:rtl/>
        </w:rPr>
        <w:t>שנעברו</w:t>
      </w:r>
      <w:r w:rsidR="00A256F4">
        <w:rPr>
          <w:rFonts w:ascii="Arial" w:hAnsi="Arial" w:hint="cs"/>
          <w:noProof w:val="0"/>
          <w:rtl/>
        </w:rPr>
        <w:t xml:space="preserve"> העבירות; נעדר הרשעות קודמות; אחיו ד.א.ר צעיר ממנו במקצת אך נדון בבית משפט לנוער, שם הוטלה עליו ענישה שיקומית; וחלף עונש מאסר בן 20 חודשים, הוטלו עליו 15 חודשי מאסר, ללא שינוי ביתר רכיבי גזר הדין. </w:t>
      </w:r>
      <w:r w:rsidR="00BC7DE8">
        <w:rPr>
          <w:rFonts w:ascii="Arial" w:hAnsi="Arial" w:hint="cs"/>
          <w:noProof w:val="0"/>
          <w:rtl/>
        </w:rPr>
        <w:t>כל הנימוקים הללו אינם מתקיימים בענינו של הנאשם דנן. יתר על כן:</w:t>
      </w:r>
      <w:r w:rsidR="001221B6">
        <w:rPr>
          <w:rFonts w:ascii="Arial" w:hAnsi="Arial" w:hint="cs"/>
          <w:noProof w:val="0"/>
          <w:rtl/>
        </w:rPr>
        <w:t xml:space="preserve"> </w:t>
      </w:r>
      <w:r w:rsidR="00A256F4">
        <w:rPr>
          <w:rFonts w:ascii="Arial" w:hAnsi="Arial" w:hint="cs"/>
          <w:noProof w:val="0"/>
          <w:rtl/>
        </w:rPr>
        <w:t xml:space="preserve">ערכאת הערעור לא </w:t>
      </w:r>
      <w:r w:rsidR="00BC7DE8">
        <w:rPr>
          <w:rFonts w:ascii="Arial" w:hAnsi="Arial" w:hint="cs"/>
          <w:noProof w:val="0"/>
          <w:rtl/>
        </w:rPr>
        <w:t>מצאה להתערב</w:t>
      </w:r>
      <w:r w:rsidR="00A256F4">
        <w:rPr>
          <w:rFonts w:ascii="Arial" w:hAnsi="Arial" w:hint="cs"/>
          <w:noProof w:val="0"/>
          <w:rtl/>
        </w:rPr>
        <w:t xml:space="preserve"> במתח</w:t>
      </w:r>
      <w:r w:rsidR="001221B6">
        <w:rPr>
          <w:rFonts w:ascii="Arial" w:hAnsi="Arial" w:hint="cs"/>
          <w:noProof w:val="0"/>
          <w:rtl/>
        </w:rPr>
        <w:t>ם הענישה שנקבע ע"י בית משפט קמא</w:t>
      </w:r>
      <w:r w:rsidR="00A256F4">
        <w:rPr>
          <w:rFonts w:ascii="Arial" w:hAnsi="Arial" w:hint="cs"/>
          <w:noProof w:val="0"/>
          <w:rtl/>
        </w:rPr>
        <w:t xml:space="preserve"> (ראו עפ"ג 10139-01-23 </w:t>
      </w:r>
      <w:r w:rsidR="00A256F4">
        <w:rPr>
          <w:rFonts w:ascii="Arial" w:hAnsi="Arial" w:hint="cs"/>
          <w:b/>
          <w:bCs/>
          <w:noProof w:val="0"/>
          <w:rtl/>
        </w:rPr>
        <w:t>אבו רגילה נ' מדינת ישראל</w:t>
      </w:r>
      <w:r w:rsidR="00A256F4">
        <w:rPr>
          <w:rFonts w:ascii="Arial" w:hAnsi="Arial" w:hint="cs"/>
          <w:noProof w:val="0"/>
          <w:rtl/>
        </w:rPr>
        <w:t>).</w:t>
      </w:r>
      <w:r w:rsidR="00BC7DE8">
        <w:rPr>
          <w:rFonts w:ascii="Arial" w:hAnsi="Arial" w:hint="cs"/>
          <w:noProof w:val="0"/>
          <w:rtl/>
        </w:rPr>
        <w:t xml:space="preserve"> </w:t>
      </w:r>
    </w:p>
    <w:p w:rsidR="00617BC9" w:rsidRDefault="00617BC9" w:rsidP="00A256F4">
      <w:pPr>
        <w:spacing w:line="360" w:lineRule="auto"/>
        <w:jc w:val="both"/>
        <w:rPr>
          <w:rFonts w:ascii="Arial" w:hAnsi="Arial"/>
          <w:noProof w:val="0"/>
          <w:rtl/>
        </w:rPr>
      </w:pPr>
    </w:p>
    <w:p w:rsidR="00500637" w:rsidRDefault="00617BC9" w:rsidP="00BC7DE8">
      <w:pPr>
        <w:spacing w:line="360" w:lineRule="auto"/>
        <w:jc w:val="both"/>
        <w:rPr>
          <w:rFonts w:ascii="Arial" w:hAnsi="Arial"/>
          <w:noProof w:val="0"/>
          <w:rtl/>
        </w:rPr>
      </w:pPr>
      <w:r>
        <w:rPr>
          <w:rFonts w:ascii="Arial" w:hAnsi="Arial" w:hint="cs"/>
          <w:noProof w:val="0"/>
          <w:rtl/>
        </w:rPr>
        <w:t xml:space="preserve">עוד מוצא בית המשפט </w:t>
      </w:r>
      <w:r w:rsidR="00994C16">
        <w:rPr>
          <w:rFonts w:ascii="Arial" w:hAnsi="Arial" w:hint="cs"/>
          <w:noProof w:val="0"/>
          <w:rtl/>
        </w:rPr>
        <w:t xml:space="preserve">להתייחס לענינו של </w:t>
      </w:r>
      <w:r w:rsidR="00994C16" w:rsidRPr="00BC7DE8">
        <w:rPr>
          <w:rFonts w:ascii="Arial" w:hAnsi="Arial" w:hint="cs"/>
          <w:b/>
          <w:bCs/>
          <w:noProof w:val="0"/>
          <w:rtl/>
        </w:rPr>
        <w:t>אקרם אבו סבית</w:t>
      </w:r>
      <w:r w:rsidR="00994C16">
        <w:rPr>
          <w:rFonts w:ascii="Arial" w:hAnsi="Arial" w:hint="cs"/>
          <w:noProof w:val="0"/>
          <w:rtl/>
        </w:rPr>
        <w:t>, הנאשם 2 בתיק זה</w:t>
      </w:r>
      <w:r w:rsidR="004F1E6E">
        <w:rPr>
          <w:rFonts w:ascii="Arial" w:hAnsi="Arial" w:hint="cs"/>
          <w:noProof w:val="0"/>
          <w:rtl/>
        </w:rPr>
        <w:t xml:space="preserve">. בניגוד לטענת ההגנה, </w:t>
      </w:r>
      <w:r w:rsidR="00BC7DE8">
        <w:rPr>
          <w:rFonts w:ascii="Arial" w:hAnsi="Arial" w:hint="cs"/>
          <w:noProof w:val="0"/>
          <w:rtl/>
        </w:rPr>
        <w:t xml:space="preserve">לא הורשע </w:t>
      </w:r>
      <w:r w:rsidR="004F1E6E">
        <w:rPr>
          <w:rFonts w:ascii="Arial" w:hAnsi="Arial" w:hint="cs"/>
          <w:noProof w:val="0"/>
          <w:rtl/>
        </w:rPr>
        <w:t xml:space="preserve">הנאשם 2 באותן עבירות בהן הורשע הנאשם דנן. </w:t>
      </w:r>
      <w:r w:rsidR="00500637">
        <w:rPr>
          <w:rFonts w:ascii="Arial" w:hAnsi="Arial" w:hint="cs"/>
          <w:noProof w:val="0"/>
          <w:rtl/>
        </w:rPr>
        <w:t>בעת הצגת ההסדר, נמסר מפי הצדדים, כי בשל נסיבות מיוחדות, הוחלט להפריד את ענינו של נאשם 2 מהנאשם 1, וכי הגיעו עמו להסדר. במסגרת הסדר זה, תוקן כתב האישום</w:t>
      </w:r>
      <w:r w:rsidR="004F1E6E">
        <w:rPr>
          <w:rFonts w:ascii="Arial" w:hAnsi="Arial" w:hint="cs"/>
          <w:noProof w:val="0"/>
          <w:rtl/>
        </w:rPr>
        <w:t xml:space="preserve"> </w:t>
      </w:r>
      <w:r w:rsidR="00500637">
        <w:rPr>
          <w:rFonts w:ascii="Arial" w:hAnsi="Arial" w:hint="cs"/>
          <w:noProof w:val="0"/>
          <w:rtl/>
        </w:rPr>
        <w:t xml:space="preserve">(כאשר מלכתחילה, </w:t>
      </w:r>
      <w:r w:rsidR="004F1E6E">
        <w:rPr>
          <w:rFonts w:ascii="Arial" w:hAnsi="Arial" w:hint="cs"/>
          <w:noProof w:val="0"/>
          <w:rtl/>
        </w:rPr>
        <w:t xml:space="preserve">האישום היחיד שיוחס לו, </w:t>
      </w:r>
      <w:r w:rsidR="001221B6">
        <w:rPr>
          <w:rFonts w:ascii="Arial" w:hAnsi="Arial" w:hint="cs"/>
          <w:noProof w:val="0"/>
          <w:rtl/>
        </w:rPr>
        <w:t>היה</w:t>
      </w:r>
      <w:r w:rsidR="004F1E6E">
        <w:rPr>
          <w:rFonts w:ascii="Arial" w:hAnsi="Arial" w:hint="cs"/>
          <w:noProof w:val="0"/>
          <w:rtl/>
        </w:rPr>
        <w:t xml:space="preserve"> האישום החמישי</w:t>
      </w:r>
      <w:r w:rsidR="00500637">
        <w:rPr>
          <w:rFonts w:ascii="Arial" w:hAnsi="Arial" w:hint="cs"/>
          <w:noProof w:val="0"/>
          <w:rtl/>
        </w:rPr>
        <w:t>)</w:t>
      </w:r>
      <w:r w:rsidR="004F1E6E">
        <w:rPr>
          <w:rFonts w:ascii="Arial" w:hAnsi="Arial" w:hint="cs"/>
          <w:noProof w:val="0"/>
          <w:rtl/>
        </w:rPr>
        <w:t xml:space="preserve">, </w:t>
      </w:r>
      <w:r w:rsidR="00500637">
        <w:rPr>
          <w:rFonts w:ascii="Arial" w:hAnsi="Arial" w:hint="cs"/>
          <w:noProof w:val="0"/>
          <w:rtl/>
        </w:rPr>
        <w:t>והנאשם 2 הודה ו</w:t>
      </w:r>
      <w:r w:rsidR="004F1E6E">
        <w:rPr>
          <w:rFonts w:ascii="Arial" w:hAnsi="Arial" w:hint="cs"/>
          <w:noProof w:val="0"/>
          <w:rtl/>
        </w:rPr>
        <w:t>הורשע בעבי</w:t>
      </w:r>
      <w:r w:rsidR="00120CD5">
        <w:rPr>
          <w:rFonts w:ascii="Arial" w:hAnsi="Arial" w:hint="cs"/>
          <w:noProof w:val="0"/>
          <w:rtl/>
        </w:rPr>
        <w:t>רה שענינה הסגת גבול פלילית</w:t>
      </w:r>
      <w:r w:rsidR="001221B6">
        <w:rPr>
          <w:rFonts w:ascii="Arial" w:hAnsi="Arial" w:hint="cs"/>
          <w:noProof w:val="0"/>
          <w:rtl/>
        </w:rPr>
        <w:t xml:space="preserve">, עבירה </w:t>
      </w:r>
      <w:r w:rsidR="00BC7DE8">
        <w:rPr>
          <w:rFonts w:ascii="Arial" w:hAnsi="Arial" w:hint="cs"/>
          <w:noProof w:val="0"/>
          <w:rtl/>
        </w:rPr>
        <w:t xml:space="preserve">אחת </w:t>
      </w:r>
      <w:r w:rsidR="001221B6">
        <w:rPr>
          <w:rFonts w:ascii="Arial" w:hAnsi="Arial" w:hint="cs"/>
          <w:noProof w:val="0"/>
          <w:rtl/>
        </w:rPr>
        <w:t xml:space="preserve">מסוג עוון. </w:t>
      </w:r>
      <w:r w:rsidR="00500637">
        <w:rPr>
          <w:rFonts w:ascii="Arial" w:hAnsi="Arial" w:hint="cs"/>
          <w:noProof w:val="0"/>
          <w:rtl/>
        </w:rPr>
        <w:t xml:space="preserve">בענינו של נאשם זה, </w:t>
      </w:r>
      <w:r w:rsidR="001221B6">
        <w:rPr>
          <w:rFonts w:ascii="Arial" w:hAnsi="Arial" w:hint="cs"/>
          <w:noProof w:val="0"/>
          <w:rtl/>
        </w:rPr>
        <w:t xml:space="preserve">המדובר היה </w:t>
      </w:r>
      <w:r w:rsidR="001221B6" w:rsidRPr="00BC7DE8">
        <w:rPr>
          <w:rFonts w:ascii="Arial" w:hAnsi="Arial" w:hint="cs"/>
          <w:noProof w:val="0"/>
          <w:u w:val="single"/>
          <w:rtl/>
        </w:rPr>
        <w:t>בהסדר כולל</w:t>
      </w:r>
      <w:r w:rsidR="001221B6">
        <w:rPr>
          <w:rFonts w:ascii="Arial" w:hAnsi="Arial" w:hint="cs"/>
          <w:noProof w:val="0"/>
          <w:rtl/>
        </w:rPr>
        <w:t>, לרבות לענין העונש, ולכן, בגזר הדין, לא נערך דיון ב</w:t>
      </w:r>
      <w:r w:rsidR="00500637">
        <w:rPr>
          <w:rFonts w:ascii="Arial" w:hAnsi="Arial" w:hint="cs"/>
          <w:noProof w:val="0"/>
          <w:rtl/>
        </w:rPr>
        <w:t xml:space="preserve">מתחם </w:t>
      </w:r>
      <w:r w:rsidR="001221B6">
        <w:rPr>
          <w:rFonts w:ascii="Arial" w:hAnsi="Arial" w:hint="cs"/>
          <w:noProof w:val="0"/>
          <w:rtl/>
        </w:rPr>
        <w:t>ה</w:t>
      </w:r>
      <w:r w:rsidR="00500637">
        <w:rPr>
          <w:rFonts w:ascii="Arial" w:hAnsi="Arial" w:hint="cs"/>
          <w:noProof w:val="0"/>
          <w:rtl/>
        </w:rPr>
        <w:t>ענישה</w:t>
      </w:r>
      <w:r w:rsidR="001221B6">
        <w:rPr>
          <w:rFonts w:ascii="Arial" w:hAnsi="Arial" w:hint="cs"/>
          <w:noProof w:val="0"/>
          <w:rtl/>
        </w:rPr>
        <w:t>, לא נקבע מתחם ענישה,</w:t>
      </w:r>
      <w:r w:rsidR="00500637">
        <w:rPr>
          <w:rFonts w:ascii="Arial" w:hAnsi="Arial" w:hint="cs"/>
          <w:noProof w:val="0"/>
          <w:rtl/>
        </w:rPr>
        <w:t xml:space="preserve"> ובית המשפט </w:t>
      </w:r>
      <w:r w:rsidR="001221B6">
        <w:rPr>
          <w:rFonts w:ascii="Arial" w:hAnsi="Arial" w:hint="cs"/>
          <w:noProof w:val="0"/>
          <w:rtl/>
        </w:rPr>
        <w:t xml:space="preserve">הסתפק </w:t>
      </w:r>
      <w:r w:rsidR="00A254DB">
        <w:rPr>
          <w:rFonts w:ascii="Arial" w:hAnsi="Arial" w:hint="cs"/>
          <w:noProof w:val="0"/>
          <w:rtl/>
        </w:rPr>
        <w:t>באימוץ ההסדר, שנומק, בין היתר, ב"</w:t>
      </w:r>
      <w:r w:rsidR="00A254DB" w:rsidRPr="00BC7DE8">
        <w:rPr>
          <w:rFonts w:ascii="Arial" w:hAnsi="Arial" w:hint="cs"/>
          <w:noProof w:val="0"/>
          <w:u w:val="single"/>
          <w:rtl/>
        </w:rPr>
        <w:t>קושי ראייתי ממשי</w:t>
      </w:r>
      <w:r w:rsidR="00A254DB">
        <w:rPr>
          <w:rFonts w:ascii="Arial" w:hAnsi="Arial" w:hint="cs"/>
          <w:noProof w:val="0"/>
          <w:rtl/>
        </w:rPr>
        <w:t>" (ראו דברי התביעה, ע' 26 ש' 3 לפרו' מיום 16.03.23)</w:t>
      </w:r>
      <w:r w:rsidR="00500637">
        <w:rPr>
          <w:rFonts w:ascii="Arial" w:hAnsi="Arial" w:hint="cs"/>
          <w:noProof w:val="0"/>
          <w:rtl/>
        </w:rPr>
        <w:t xml:space="preserve">. </w:t>
      </w:r>
      <w:r w:rsidR="00A254DB">
        <w:rPr>
          <w:rFonts w:hint="cs"/>
          <w:rtl/>
        </w:rPr>
        <w:t>בנסיבות אלה,</w:t>
      </w:r>
      <w:r w:rsidR="00500637">
        <w:rPr>
          <w:rtl/>
        </w:rPr>
        <w:t xml:space="preserve"> </w:t>
      </w:r>
      <w:r w:rsidR="00A254DB" w:rsidRPr="00A254DB">
        <w:rPr>
          <w:rFonts w:hint="cs"/>
          <w:u w:val="single"/>
          <w:rtl/>
        </w:rPr>
        <w:t xml:space="preserve">אין </w:t>
      </w:r>
      <w:r w:rsidR="00A254DB">
        <w:rPr>
          <w:rFonts w:hint="cs"/>
          <w:u w:val="single"/>
          <w:rtl/>
        </w:rPr>
        <w:t xml:space="preserve">בעונש </w:t>
      </w:r>
      <w:r w:rsidR="00A254DB">
        <w:rPr>
          <w:u w:val="single"/>
          <w:rtl/>
        </w:rPr>
        <w:t>שנגזר</w:t>
      </w:r>
      <w:r w:rsidR="00500637" w:rsidRPr="00A254DB">
        <w:rPr>
          <w:u w:val="single"/>
          <w:rtl/>
        </w:rPr>
        <w:t xml:space="preserve"> על </w:t>
      </w:r>
      <w:r w:rsidR="00500637" w:rsidRPr="00A254DB">
        <w:rPr>
          <w:rFonts w:hint="cs"/>
          <w:u w:val="single"/>
          <w:rtl/>
        </w:rPr>
        <w:t>אקרם</w:t>
      </w:r>
      <w:r w:rsidR="00500637" w:rsidRPr="00A254DB">
        <w:rPr>
          <w:u w:val="single"/>
          <w:rtl/>
        </w:rPr>
        <w:t xml:space="preserve"> – כדי להשליך </w:t>
      </w:r>
      <w:r w:rsidR="00A254DB" w:rsidRPr="00A254DB">
        <w:rPr>
          <w:rFonts w:hint="cs"/>
          <w:u w:val="single"/>
          <w:rtl/>
        </w:rPr>
        <w:t xml:space="preserve">כלל ועיקר </w:t>
      </w:r>
      <w:r w:rsidR="00500637" w:rsidRPr="00A254DB">
        <w:rPr>
          <w:u w:val="single"/>
          <w:rtl/>
        </w:rPr>
        <w:t>על העונש המתאים לנאשם דנן, אשר</w:t>
      </w:r>
      <w:r w:rsidR="00A254DB" w:rsidRPr="00A254DB">
        <w:rPr>
          <w:rFonts w:hint="cs"/>
          <w:u w:val="single"/>
          <w:rtl/>
        </w:rPr>
        <w:t>,</w:t>
      </w:r>
      <w:r w:rsidR="00500637" w:rsidRPr="00A254DB">
        <w:rPr>
          <w:u w:val="single"/>
          <w:rtl/>
        </w:rPr>
        <w:t xml:space="preserve"> בהעדר הסכמות בין הצדדים – </w:t>
      </w:r>
      <w:r w:rsidR="00A254DB" w:rsidRPr="00A254DB">
        <w:rPr>
          <w:rFonts w:hint="cs"/>
          <w:u w:val="single"/>
          <w:rtl/>
        </w:rPr>
        <w:t>נדרש בית המשפט לגזור את דינו בהתאם לשורת הדין</w:t>
      </w:r>
      <w:r w:rsidR="00A254DB">
        <w:rPr>
          <w:rFonts w:hint="cs"/>
          <w:rtl/>
        </w:rPr>
        <w:t>.</w:t>
      </w:r>
    </w:p>
    <w:p w:rsidR="00A25634" w:rsidRDefault="00A25634" w:rsidP="00BC7DE8">
      <w:pPr>
        <w:spacing w:line="360" w:lineRule="auto"/>
        <w:jc w:val="both"/>
        <w:rPr>
          <w:rFonts w:ascii="Arial" w:hAnsi="Arial"/>
          <w:noProof w:val="0"/>
          <w:rtl/>
        </w:rPr>
      </w:pPr>
    </w:p>
    <w:p w:rsidR="00A25634" w:rsidRPr="00A254DB" w:rsidRDefault="00A25634" w:rsidP="00BC7DE8">
      <w:pPr>
        <w:spacing w:line="360" w:lineRule="auto"/>
        <w:jc w:val="both"/>
        <w:rPr>
          <w:rFonts w:ascii="Arial" w:hAnsi="Arial"/>
          <w:noProof w:val="0"/>
        </w:rPr>
      </w:pPr>
      <w:r w:rsidRPr="00A75D8C">
        <w:rPr>
          <w:rFonts w:ascii="Arial" w:hAnsi="Arial" w:hint="cs"/>
          <w:noProof w:val="0"/>
          <w:u w:val="single"/>
          <w:rtl/>
        </w:rPr>
        <w:t>הנאשם דנן עמד על זכותו לנהל משפט ובכך נחשף בית המשפט למסכת הראיית</w:t>
      </w:r>
      <w:r w:rsidR="00A75D8C" w:rsidRPr="00A75D8C">
        <w:rPr>
          <w:rFonts w:ascii="Arial" w:hAnsi="Arial" w:hint="cs"/>
          <w:noProof w:val="0"/>
          <w:u w:val="single"/>
          <w:rtl/>
        </w:rPr>
        <w:t xml:space="preserve">ית. כעת, משנותן הוא את הדין, כאמור, בהתאם לשורת הדין </w:t>
      </w:r>
      <w:r w:rsidR="00A75D8C" w:rsidRPr="00A75D8C">
        <w:rPr>
          <w:rFonts w:ascii="Arial" w:hAnsi="Arial"/>
          <w:noProof w:val="0"/>
          <w:u w:val="single"/>
          <w:rtl/>
        </w:rPr>
        <w:t>–</w:t>
      </w:r>
      <w:r w:rsidR="00A75D8C" w:rsidRPr="00A75D8C">
        <w:rPr>
          <w:rFonts w:ascii="Arial" w:hAnsi="Arial" w:hint="cs"/>
          <w:noProof w:val="0"/>
          <w:u w:val="single"/>
          <w:rtl/>
        </w:rPr>
        <w:t xml:space="preserve"> מבקש להיבנות מההסכמות שגובשו, במסגרת הסדרי טיעון, בין התביעה לבין נאשמים אחרים, תוך קניית סיכון של כל אחד מהצדדים, אך לא יוכל לעשות כן</w:t>
      </w:r>
      <w:r w:rsidR="00A75D8C">
        <w:rPr>
          <w:rFonts w:ascii="Arial" w:hAnsi="Arial" w:hint="cs"/>
          <w:noProof w:val="0"/>
          <w:rtl/>
        </w:rPr>
        <w:t>.</w:t>
      </w:r>
    </w:p>
    <w:p w:rsidR="00702023" w:rsidRPr="00F27F64" w:rsidRDefault="00702023" w:rsidP="00F27F64">
      <w:pPr>
        <w:spacing w:line="360" w:lineRule="auto"/>
        <w:jc w:val="both"/>
        <w:rPr>
          <w:rFonts w:ascii="Arial" w:hAnsi="Arial"/>
          <w:noProof w:val="0"/>
          <w:rtl/>
        </w:rPr>
      </w:pPr>
    </w:p>
    <w:p w:rsidR="003F7C7D" w:rsidRDefault="00A254DB" w:rsidP="00A254DB">
      <w:pPr>
        <w:spacing w:line="360" w:lineRule="auto"/>
        <w:jc w:val="both"/>
        <w:rPr>
          <w:rFonts w:ascii="Arial" w:hAnsi="Arial"/>
          <w:noProof w:val="0"/>
          <w:rtl/>
        </w:rPr>
      </w:pPr>
      <w:r>
        <w:rPr>
          <w:rFonts w:ascii="Arial" w:hAnsi="Arial" w:hint="cs"/>
          <w:noProof w:val="0"/>
          <w:rtl/>
        </w:rPr>
        <w:t>בענינו של הנאשם</w:t>
      </w:r>
      <w:r w:rsidR="00F27F64" w:rsidRPr="00F27F64">
        <w:rPr>
          <w:rFonts w:ascii="Arial" w:hAnsi="Arial" w:hint="cs"/>
          <w:noProof w:val="0"/>
          <w:rtl/>
        </w:rPr>
        <w:t xml:space="preserve"> דנן, </w:t>
      </w:r>
      <w:r>
        <w:rPr>
          <w:rFonts w:ascii="Arial" w:hAnsi="Arial" w:hint="cs"/>
          <w:noProof w:val="0"/>
          <w:rtl/>
        </w:rPr>
        <w:t>ה</w:t>
      </w:r>
      <w:r w:rsidR="00F27F64" w:rsidRPr="00F27F64">
        <w:rPr>
          <w:rFonts w:ascii="Arial" w:hAnsi="Arial" w:hint="cs"/>
          <w:noProof w:val="0"/>
          <w:rtl/>
        </w:rPr>
        <w:t>מדובר</w:t>
      </w:r>
      <w:r w:rsidR="003F7C7D">
        <w:rPr>
          <w:rFonts w:ascii="Arial" w:hAnsi="Arial" w:hint="cs"/>
          <w:noProof w:val="0"/>
          <w:rtl/>
        </w:rPr>
        <w:t xml:space="preserve"> בהתארגנות עבריינית מוקפדת ומתוכננת היטב, כאשר עולה מהראיות בתיק, כי הנאשם הוא העומד בראשה</w:t>
      </w:r>
      <w:r>
        <w:rPr>
          <w:rFonts w:ascii="Arial" w:hAnsi="Arial" w:hint="cs"/>
          <w:noProof w:val="0"/>
          <w:rtl/>
        </w:rPr>
        <w:t>, המוציא והמביא</w:t>
      </w:r>
      <w:r w:rsidR="003F7C7D">
        <w:rPr>
          <w:rFonts w:ascii="Arial" w:hAnsi="Arial" w:hint="cs"/>
          <w:noProof w:val="0"/>
          <w:rtl/>
        </w:rPr>
        <w:t xml:space="preserve"> </w:t>
      </w:r>
      <w:r w:rsidR="003F7C7D">
        <w:rPr>
          <w:rFonts w:ascii="Arial" w:hAnsi="Arial"/>
          <w:noProof w:val="0"/>
          <w:rtl/>
        </w:rPr>
        <w:t>–</w:t>
      </w:r>
      <w:r w:rsidR="003F7C7D">
        <w:rPr>
          <w:rFonts w:ascii="Arial" w:hAnsi="Arial" w:hint="cs"/>
          <w:noProof w:val="0"/>
          <w:rtl/>
        </w:rPr>
        <w:t xml:space="preserve"> </w:t>
      </w:r>
      <w:r w:rsidR="003F7C7D">
        <w:rPr>
          <w:rFonts w:ascii="Arial" w:hAnsi="Arial"/>
          <w:noProof w:val="0"/>
          <w:rtl/>
        </w:rPr>
        <w:t xml:space="preserve">הוא זה </w:t>
      </w:r>
      <w:r>
        <w:rPr>
          <w:rFonts w:ascii="Arial" w:hAnsi="Arial" w:hint="cs"/>
          <w:noProof w:val="0"/>
          <w:rtl/>
        </w:rPr>
        <w:t>שקבע</w:t>
      </w:r>
      <w:r w:rsidR="003F7C7D">
        <w:rPr>
          <w:rFonts w:ascii="Arial" w:hAnsi="Arial"/>
          <w:noProof w:val="0"/>
          <w:rtl/>
        </w:rPr>
        <w:t xml:space="preserve"> </w:t>
      </w:r>
      <w:r w:rsidR="003F7C7D">
        <w:rPr>
          <w:rFonts w:ascii="Arial" w:hAnsi="Arial" w:hint="cs"/>
          <w:noProof w:val="0"/>
          <w:rtl/>
        </w:rPr>
        <w:t xml:space="preserve">מה היעד בו </w:t>
      </w:r>
      <w:r>
        <w:rPr>
          <w:rFonts w:ascii="Arial" w:hAnsi="Arial" w:hint="cs"/>
          <w:noProof w:val="0"/>
          <w:rtl/>
        </w:rPr>
        <w:t>תפעל החבורה</w:t>
      </w:r>
      <w:r w:rsidR="003F7C7D">
        <w:rPr>
          <w:rFonts w:ascii="Arial" w:hAnsi="Arial" w:hint="cs"/>
          <w:noProof w:val="0"/>
          <w:rtl/>
        </w:rPr>
        <w:t xml:space="preserve">; </w:t>
      </w:r>
      <w:r w:rsidR="003F7C7D">
        <w:rPr>
          <w:rFonts w:ascii="Arial" w:hAnsi="Arial" w:hint="cs"/>
          <w:noProof w:val="0"/>
          <w:rtl/>
        </w:rPr>
        <w:lastRenderedPageBreak/>
        <w:t xml:space="preserve">מה </w:t>
      </w:r>
      <w:r>
        <w:rPr>
          <w:rFonts w:ascii="Arial" w:hAnsi="Arial" w:hint="cs"/>
          <w:noProof w:val="0"/>
          <w:rtl/>
        </w:rPr>
        <w:t>הולכים הם לגנוב</w:t>
      </w:r>
      <w:r w:rsidR="003F7C7D" w:rsidRPr="003F7C7D">
        <w:rPr>
          <w:rFonts w:ascii="Arial" w:hAnsi="Arial"/>
          <w:noProof w:val="0"/>
          <w:rtl/>
        </w:rPr>
        <w:t xml:space="preserve">; מה תהיה חלוקת התפקידים; הוא זה שאסף והחזיר את המעורבים הנוספים; הוא זה ששילם </w:t>
      </w:r>
      <w:r>
        <w:rPr>
          <w:rFonts w:ascii="Arial" w:hAnsi="Arial" w:hint="cs"/>
          <w:noProof w:val="0"/>
          <w:rtl/>
        </w:rPr>
        <w:t>למעורבים האחרים</w:t>
      </w:r>
      <w:r w:rsidR="003F7C7D" w:rsidRPr="003F7C7D">
        <w:rPr>
          <w:rFonts w:ascii="Arial" w:hAnsi="Arial"/>
          <w:noProof w:val="0"/>
          <w:rtl/>
        </w:rPr>
        <w:t xml:space="preserve"> בגין "עבודתם"; הוא זה </w:t>
      </w:r>
      <w:r w:rsidR="00A25634">
        <w:rPr>
          <w:rFonts w:ascii="Arial" w:hAnsi="Arial" w:hint="cs"/>
          <w:noProof w:val="0"/>
          <w:rtl/>
        </w:rPr>
        <w:t>שנטל לידיו את הטובין שנגנבו</w:t>
      </w:r>
      <w:r>
        <w:rPr>
          <w:rFonts w:ascii="Arial" w:hAnsi="Arial" w:hint="cs"/>
          <w:noProof w:val="0"/>
          <w:rtl/>
        </w:rPr>
        <w:t>-</w:t>
      </w:r>
      <w:r w:rsidR="003F7C7D" w:rsidRPr="003F7C7D">
        <w:rPr>
          <w:rFonts w:ascii="Arial" w:hAnsi="Arial"/>
          <w:noProof w:val="0"/>
          <w:rtl/>
        </w:rPr>
        <w:t xml:space="preserve"> הכבשים; העיזים; והממירים</w:t>
      </w:r>
      <w:r>
        <w:rPr>
          <w:rFonts w:ascii="Arial" w:hAnsi="Arial" w:hint="cs"/>
          <w:noProof w:val="0"/>
          <w:rtl/>
        </w:rPr>
        <w:t xml:space="preserve"> הקטליטיים</w:t>
      </w:r>
      <w:r w:rsidR="003F7C7D">
        <w:rPr>
          <w:rFonts w:ascii="Arial" w:hAnsi="Arial" w:hint="cs"/>
          <w:noProof w:val="0"/>
          <w:rtl/>
        </w:rPr>
        <w:t>.</w:t>
      </w:r>
    </w:p>
    <w:p w:rsidR="003F7C7D" w:rsidRDefault="003F7C7D" w:rsidP="003311A5">
      <w:pPr>
        <w:spacing w:line="360" w:lineRule="auto"/>
        <w:jc w:val="both"/>
        <w:rPr>
          <w:rFonts w:ascii="Arial" w:hAnsi="Arial"/>
          <w:noProof w:val="0"/>
          <w:rtl/>
        </w:rPr>
      </w:pPr>
    </w:p>
    <w:p w:rsidR="003F7C7D" w:rsidRDefault="003F7C7D" w:rsidP="001C377F">
      <w:pPr>
        <w:spacing w:line="360" w:lineRule="auto"/>
        <w:jc w:val="both"/>
        <w:rPr>
          <w:rFonts w:ascii="Arial" w:hAnsi="Arial"/>
          <w:noProof w:val="0"/>
          <w:rtl/>
        </w:rPr>
      </w:pPr>
      <w:r>
        <w:rPr>
          <w:rFonts w:ascii="Arial" w:hAnsi="Arial" w:hint="cs"/>
          <w:noProof w:val="0"/>
          <w:rtl/>
        </w:rPr>
        <w:t xml:space="preserve">במסגרת ההתארגנות העבריינית, הגיעו הנאשם והאחרים, </w:t>
      </w:r>
      <w:r w:rsidRPr="003F7C7D">
        <w:rPr>
          <w:rFonts w:ascii="Arial" w:hAnsi="Arial" w:hint="cs"/>
          <w:noProof w:val="0"/>
          <w:u w:val="single"/>
          <w:rtl/>
        </w:rPr>
        <w:t>במספר מועדים</w:t>
      </w:r>
      <w:r>
        <w:rPr>
          <w:rFonts w:ascii="Arial" w:hAnsi="Arial" w:hint="cs"/>
          <w:noProof w:val="0"/>
          <w:rtl/>
        </w:rPr>
        <w:t>, הן למושב תפרח והן לפזורה הסמוכה ליישוב נבטים, ושלחו ידם ברכוש הזולת, תוך הצטיידות מראש בציוד מתאים (</w:t>
      </w:r>
      <w:r w:rsidR="001C377F">
        <w:rPr>
          <w:rFonts w:ascii="Arial" w:hAnsi="Arial" w:hint="cs"/>
          <w:noProof w:val="0"/>
          <w:rtl/>
        </w:rPr>
        <w:t>מחתך</w:t>
      </w:r>
      <w:r>
        <w:rPr>
          <w:rFonts w:ascii="Arial" w:hAnsi="Arial" w:hint="cs"/>
          <w:noProof w:val="0"/>
          <w:rtl/>
        </w:rPr>
        <w:t xml:space="preserve">, </w:t>
      </w:r>
      <w:r w:rsidR="00A256F4">
        <w:rPr>
          <w:rFonts w:ascii="Arial" w:hAnsi="Arial" w:hint="cs"/>
          <w:noProof w:val="0"/>
          <w:rtl/>
        </w:rPr>
        <w:t xml:space="preserve">מגבה, </w:t>
      </w:r>
      <w:r>
        <w:rPr>
          <w:rFonts w:ascii="Arial" w:hAnsi="Arial" w:hint="cs"/>
          <w:noProof w:val="0"/>
          <w:rtl/>
        </w:rPr>
        <w:t>בלוקים ועוד) תוך שהותירו אחריהם מספר רב של נפגעי עבירה וגרמו לנזקים רבים.</w:t>
      </w:r>
    </w:p>
    <w:p w:rsidR="00A277AA" w:rsidRDefault="00A277AA" w:rsidP="003311A5">
      <w:pPr>
        <w:spacing w:line="360" w:lineRule="auto"/>
        <w:jc w:val="both"/>
        <w:rPr>
          <w:rFonts w:ascii="Arial" w:hAnsi="Arial"/>
          <w:noProof w:val="0"/>
          <w:rtl/>
        </w:rPr>
      </w:pPr>
    </w:p>
    <w:p w:rsidR="00A277AA" w:rsidRPr="001C377F" w:rsidRDefault="00A277AA" w:rsidP="00A277AA">
      <w:pPr>
        <w:spacing w:line="360" w:lineRule="auto"/>
        <w:jc w:val="both"/>
        <w:rPr>
          <w:rFonts w:ascii="Arial" w:hAnsi="Arial"/>
          <w:noProof w:val="0"/>
          <w:rtl/>
        </w:rPr>
      </w:pPr>
      <w:r w:rsidRPr="001C377F">
        <w:rPr>
          <w:rFonts w:ascii="Arial" w:hAnsi="Arial" w:hint="cs"/>
          <w:noProof w:val="0"/>
          <w:rtl/>
        </w:rPr>
        <w:t xml:space="preserve">כפי שעולה מאמרות המתלוננים ביישוב  תפרח (ת/24 </w:t>
      </w:r>
      <w:r w:rsidRPr="001C377F">
        <w:rPr>
          <w:rFonts w:ascii="Arial" w:hAnsi="Arial"/>
          <w:noProof w:val="0"/>
          <w:rtl/>
        </w:rPr>
        <w:t>–</w:t>
      </w:r>
      <w:r w:rsidRPr="001C377F">
        <w:rPr>
          <w:rFonts w:ascii="Arial" w:hAnsi="Arial" w:hint="cs"/>
          <w:noProof w:val="0"/>
          <w:rtl/>
        </w:rPr>
        <w:t xml:space="preserve"> ת/28), העבירות כלפיהם נעברו בליל שישי, כאשר הם שומרי שבת ואין באפשרותם להזעיק משטרה טרם יציאת השבת. </w:t>
      </w:r>
    </w:p>
    <w:p w:rsidR="002029F7" w:rsidRDefault="002029F7" w:rsidP="00A277AA">
      <w:pPr>
        <w:spacing w:line="360" w:lineRule="auto"/>
        <w:jc w:val="both"/>
        <w:rPr>
          <w:rFonts w:ascii="Arial" w:hAnsi="Arial"/>
          <w:noProof w:val="0"/>
          <w:color w:val="FF0000"/>
          <w:rtl/>
        </w:rPr>
      </w:pPr>
    </w:p>
    <w:p w:rsidR="002029F7" w:rsidRPr="001C377F" w:rsidRDefault="002029F7" w:rsidP="001C377F">
      <w:pPr>
        <w:spacing w:line="360" w:lineRule="auto"/>
        <w:jc w:val="both"/>
        <w:rPr>
          <w:rFonts w:ascii="Arial" w:hAnsi="Arial"/>
          <w:noProof w:val="0"/>
          <w:rtl/>
        </w:rPr>
      </w:pPr>
      <w:r w:rsidRPr="001C377F">
        <w:rPr>
          <w:rFonts w:ascii="Arial" w:hAnsi="Arial" w:hint="cs"/>
          <w:noProof w:val="0"/>
          <w:rtl/>
        </w:rPr>
        <w:t xml:space="preserve">המתלונן באישום השלישי אף מסר, כי הוא מתגורר בירושלים והגיע לבקר בבית הוריה של אשתו במושב תפרח. נותר רק לתאר את מפח הנפש שנגרם לו, כאשר </w:t>
      </w:r>
      <w:r w:rsidR="001C377F">
        <w:rPr>
          <w:rFonts w:ascii="Arial" w:hAnsi="Arial" w:hint="cs"/>
          <w:noProof w:val="0"/>
          <w:rtl/>
        </w:rPr>
        <w:t>בצאת השבת נתקע בישוב תפרח ולא היה בידו לשוב לביתו</w:t>
      </w:r>
      <w:r w:rsidRPr="001C377F">
        <w:rPr>
          <w:rFonts w:ascii="Arial" w:hAnsi="Arial" w:hint="cs"/>
          <w:noProof w:val="0"/>
          <w:rtl/>
        </w:rPr>
        <w:t xml:space="preserve">, כיוון שרכבו אינו שמיש לאור גניבת הממיר הקטליטי וחיישני </w:t>
      </w:r>
      <w:r w:rsidR="001C377F">
        <w:rPr>
          <w:rFonts w:ascii="Arial" w:hAnsi="Arial" w:hint="cs"/>
          <w:noProof w:val="0"/>
          <w:rtl/>
        </w:rPr>
        <w:t>צינור המפלט</w:t>
      </w:r>
      <w:r w:rsidRPr="001C377F">
        <w:rPr>
          <w:rFonts w:ascii="Arial" w:hAnsi="Arial" w:hint="cs"/>
          <w:noProof w:val="0"/>
          <w:rtl/>
        </w:rPr>
        <w:t>.</w:t>
      </w:r>
    </w:p>
    <w:p w:rsidR="003F7C7D" w:rsidRDefault="003F7C7D" w:rsidP="003311A5">
      <w:pPr>
        <w:spacing w:line="360" w:lineRule="auto"/>
        <w:jc w:val="both"/>
        <w:rPr>
          <w:rFonts w:ascii="Arial" w:hAnsi="Arial"/>
          <w:noProof w:val="0"/>
          <w:rtl/>
        </w:rPr>
      </w:pPr>
    </w:p>
    <w:p w:rsidR="003F7C7D" w:rsidRDefault="003F7C7D" w:rsidP="003F7C7D">
      <w:pPr>
        <w:spacing w:line="360" w:lineRule="auto"/>
        <w:jc w:val="both"/>
        <w:rPr>
          <w:rFonts w:ascii="Arial" w:hAnsi="Arial"/>
          <w:noProof w:val="0"/>
          <w:rtl/>
        </w:rPr>
      </w:pPr>
      <w:r>
        <w:rPr>
          <w:rFonts w:ascii="Arial" w:hAnsi="Arial" w:hint="cs"/>
          <w:noProof w:val="0"/>
          <w:rtl/>
        </w:rPr>
        <w:t>באישום הראשון, גנבו צאן בשווי כ-2,500 ₪; באישום השני, גנבו צאן בשווי כ-4,000 ₪; באישום השלישי גנבו ממיר קטליטי והסבו נזק בשווי כ-5,000 ₪; באישום הרביעי גנבו ממיר קטליטי והסבו נזק בשווי 4,000 ₪; באישום החמישי גנבו צאן בשווי כ-60,000 ₪.</w:t>
      </w:r>
    </w:p>
    <w:p w:rsidR="0041202E" w:rsidRDefault="0041202E" w:rsidP="0041202E">
      <w:pPr>
        <w:spacing w:line="360" w:lineRule="auto"/>
        <w:jc w:val="both"/>
        <w:rPr>
          <w:rFonts w:ascii="Arial" w:hAnsi="Arial"/>
          <w:noProof w:val="0"/>
          <w:rtl/>
        </w:rPr>
      </w:pPr>
    </w:p>
    <w:p w:rsidR="00500637" w:rsidRDefault="003F7C7D" w:rsidP="007D7057">
      <w:pPr>
        <w:spacing w:line="360" w:lineRule="auto"/>
        <w:jc w:val="both"/>
        <w:rPr>
          <w:rFonts w:ascii="Arial" w:hAnsi="Arial"/>
          <w:noProof w:val="0"/>
          <w:rtl/>
        </w:rPr>
      </w:pPr>
      <w:r>
        <w:rPr>
          <w:rFonts w:ascii="Arial" w:hAnsi="Arial" w:hint="cs"/>
          <w:noProof w:val="0"/>
          <w:rtl/>
        </w:rPr>
        <w:t>כל זאת עשו, תוך שהסתייעו</w:t>
      </w:r>
      <w:r w:rsidR="00A254DB">
        <w:rPr>
          <w:rFonts w:ascii="Arial" w:hAnsi="Arial" w:hint="cs"/>
          <w:noProof w:val="0"/>
          <w:rtl/>
        </w:rPr>
        <w:t>,</w:t>
      </w:r>
      <w:r>
        <w:rPr>
          <w:rFonts w:ascii="Arial" w:hAnsi="Arial" w:hint="cs"/>
          <w:noProof w:val="0"/>
          <w:rtl/>
        </w:rPr>
        <w:t xml:space="preserve"> בחלק מהמקרים ברכבו של הנאשם, כאשר הוא זה שנוהג ברכב.</w:t>
      </w:r>
    </w:p>
    <w:p w:rsidR="007D7057" w:rsidRDefault="007D7057" w:rsidP="007D7057">
      <w:pPr>
        <w:spacing w:line="360" w:lineRule="auto"/>
        <w:jc w:val="both"/>
        <w:rPr>
          <w:rFonts w:ascii="Arial" w:hAnsi="Arial"/>
          <w:noProof w:val="0"/>
          <w:rtl/>
        </w:rPr>
      </w:pPr>
    </w:p>
    <w:p w:rsidR="007D7057" w:rsidRPr="007D7057" w:rsidRDefault="007D7057" w:rsidP="007D7057">
      <w:pPr>
        <w:spacing w:line="360" w:lineRule="auto"/>
        <w:jc w:val="both"/>
        <w:rPr>
          <w:rFonts w:ascii="Arial" w:hAnsi="Arial"/>
          <w:noProof w:val="0"/>
        </w:rPr>
      </w:pPr>
      <w:r w:rsidRPr="007D7057">
        <w:rPr>
          <w:rFonts w:ascii="Arial" w:hAnsi="Arial"/>
          <w:noProof w:val="0"/>
          <w:rtl/>
        </w:rPr>
        <w:t>בטרם ייקבע מתחם הענישה ההולם, יש לבחון האם כלל האישומים המפורטים בכתב האישום עולים לכדי אירוע אחד בגינו יש לקבוע מתחם עונש אחד, או שמא מדובר באירועים שונים, המצדיקים קביעת מתחם ענישה נפרד לכל אירוע.</w:t>
      </w:r>
    </w:p>
    <w:p w:rsidR="007D7057" w:rsidRPr="007D7057" w:rsidRDefault="007D7057" w:rsidP="007D7057">
      <w:pPr>
        <w:spacing w:line="360" w:lineRule="auto"/>
        <w:jc w:val="both"/>
        <w:rPr>
          <w:rFonts w:ascii="Arial" w:hAnsi="Arial"/>
          <w:noProof w:val="0"/>
          <w:rtl/>
        </w:rPr>
      </w:pPr>
    </w:p>
    <w:p w:rsidR="007D7057" w:rsidRPr="007D7057" w:rsidRDefault="007D7057" w:rsidP="007D7057">
      <w:pPr>
        <w:spacing w:line="360" w:lineRule="auto"/>
        <w:jc w:val="both"/>
        <w:rPr>
          <w:rFonts w:ascii="Arial" w:hAnsi="Arial"/>
          <w:noProof w:val="0"/>
          <w:rtl/>
        </w:rPr>
      </w:pPr>
      <w:r w:rsidRPr="007D7057">
        <w:rPr>
          <w:rFonts w:ascii="Arial" w:hAnsi="Arial"/>
          <w:noProof w:val="0"/>
          <w:rtl/>
        </w:rPr>
        <w:t>לשם כך, יש לבחון את הקשר ההדוק בין העבירות השונות, ולבחון האם הן עולות לכדי מסכת עבריינית אחת (</w:t>
      </w:r>
      <w:hyperlink r:id="rId20" w:history="1">
        <w:r w:rsidRPr="007D7057">
          <w:rPr>
            <w:rFonts w:ascii="Arial" w:hAnsi="Arial"/>
            <w:noProof w:val="0"/>
            <w:rtl/>
          </w:rPr>
          <w:t>ע"פ 4910/13</w:t>
        </w:r>
      </w:hyperlink>
      <w:r w:rsidRPr="007D7057">
        <w:rPr>
          <w:rFonts w:ascii="Arial" w:hAnsi="Arial"/>
          <w:noProof w:val="0"/>
          <w:rtl/>
        </w:rPr>
        <w:t xml:space="preserve"> </w:t>
      </w:r>
      <w:r w:rsidRPr="007D7057">
        <w:rPr>
          <w:rFonts w:ascii="Arial" w:hAnsi="Arial"/>
          <w:b/>
          <w:bCs/>
          <w:noProof w:val="0"/>
          <w:rtl/>
        </w:rPr>
        <w:t>ג'אבר נ' מדינת ישראל</w:t>
      </w:r>
      <w:r w:rsidRPr="007D7057">
        <w:rPr>
          <w:rFonts w:ascii="Arial" w:hAnsi="Arial"/>
          <w:noProof w:val="0"/>
          <w:rtl/>
        </w:rPr>
        <w:t xml:space="preserve"> (פורסם במאגרים) </w:t>
      </w:r>
      <w:r w:rsidRPr="007D7057">
        <w:rPr>
          <w:noProof w:val="0"/>
          <w:sz w:val="22"/>
          <w:rtl/>
        </w:rPr>
        <w:t>[פורסם בנבו]</w:t>
      </w:r>
      <w:r w:rsidRPr="007D7057">
        <w:rPr>
          <w:rFonts w:ascii="Arial" w:hAnsi="Arial"/>
          <w:noProof w:val="0"/>
          <w:rtl/>
        </w:rPr>
        <w:t>).</w:t>
      </w:r>
    </w:p>
    <w:p w:rsidR="007D7057" w:rsidRPr="007D7057" w:rsidRDefault="007D7057" w:rsidP="007D7057">
      <w:pPr>
        <w:spacing w:line="360" w:lineRule="auto"/>
        <w:jc w:val="both"/>
        <w:rPr>
          <w:rFonts w:ascii="Arial" w:hAnsi="Arial"/>
          <w:noProof w:val="0"/>
          <w:rtl/>
        </w:rPr>
      </w:pPr>
    </w:p>
    <w:p w:rsidR="007D7057" w:rsidRPr="007D7057" w:rsidRDefault="007D7057" w:rsidP="007D7057">
      <w:pPr>
        <w:spacing w:line="360" w:lineRule="auto"/>
        <w:jc w:val="both"/>
        <w:rPr>
          <w:rFonts w:ascii="Arial" w:hAnsi="Arial"/>
          <w:noProof w:val="0"/>
          <w:rtl/>
        </w:rPr>
      </w:pPr>
      <w:r w:rsidRPr="007D7057">
        <w:rPr>
          <w:rFonts w:ascii="Arial" w:hAnsi="Arial"/>
          <w:noProof w:val="0"/>
          <w:rtl/>
        </w:rPr>
        <w:t xml:space="preserve">ההגנה טענה, כי יש לראות בכלל האירועים מקשה אחת ולקבוע מתחם ענישה אחד, בעוד התביעה עתרה למתחמי ענישה שונים, לפי </w:t>
      </w:r>
      <w:r>
        <w:rPr>
          <w:rFonts w:ascii="Arial" w:hAnsi="Arial" w:hint="cs"/>
          <w:noProof w:val="0"/>
          <w:rtl/>
        </w:rPr>
        <w:t>אופי המעשים ו</w:t>
      </w:r>
      <w:r w:rsidRPr="007D7057">
        <w:rPr>
          <w:rFonts w:ascii="Arial" w:hAnsi="Arial"/>
          <w:noProof w:val="0"/>
          <w:rtl/>
        </w:rPr>
        <w:t>רמת</w:t>
      </w:r>
      <w:r>
        <w:rPr>
          <w:rFonts w:ascii="Arial" w:hAnsi="Arial"/>
          <w:noProof w:val="0"/>
          <w:rtl/>
        </w:rPr>
        <w:t xml:space="preserve"> החומרה</w:t>
      </w:r>
      <w:r>
        <w:rPr>
          <w:rFonts w:ascii="Arial" w:hAnsi="Arial" w:hint="cs"/>
          <w:noProof w:val="0"/>
          <w:rtl/>
        </w:rPr>
        <w:t>.</w:t>
      </w:r>
    </w:p>
    <w:p w:rsidR="007D7057" w:rsidRPr="007D7057" w:rsidRDefault="007D7057" w:rsidP="007D7057">
      <w:pPr>
        <w:spacing w:line="360" w:lineRule="auto"/>
        <w:jc w:val="both"/>
        <w:rPr>
          <w:rFonts w:ascii="Arial" w:hAnsi="Arial"/>
          <w:noProof w:val="0"/>
          <w:rtl/>
        </w:rPr>
      </w:pPr>
    </w:p>
    <w:p w:rsidR="007D7057" w:rsidRPr="007D7057" w:rsidRDefault="007D7057" w:rsidP="007D7057">
      <w:pPr>
        <w:spacing w:line="360" w:lineRule="auto"/>
        <w:jc w:val="both"/>
        <w:rPr>
          <w:rFonts w:ascii="Arial" w:hAnsi="Arial"/>
          <w:noProof w:val="0"/>
          <w:rtl/>
        </w:rPr>
      </w:pPr>
      <w:r w:rsidRPr="007D7057">
        <w:rPr>
          <w:rFonts w:ascii="Arial" w:hAnsi="Arial"/>
          <w:noProof w:val="0"/>
          <w:rtl/>
        </w:rPr>
        <w:t>אין בידי בית המשפט לקבל עמדת ההגנה, כי כלל האירועים המפורטים בכתב האישום עולים כדי אירוע אחד, המצדיק מתחם ענישה אחד.</w:t>
      </w:r>
    </w:p>
    <w:p w:rsidR="007D7057" w:rsidRPr="007D7057" w:rsidRDefault="007D7057" w:rsidP="007D7057">
      <w:pPr>
        <w:spacing w:line="360" w:lineRule="auto"/>
        <w:jc w:val="both"/>
        <w:rPr>
          <w:rFonts w:ascii="Arial" w:hAnsi="Arial"/>
          <w:noProof w:val="0"/>
          <w:rtl/>
        </w:rPr>
      </w:pPr>
    </w:p>
    <w:p w:rsidR="007D7057" w:rsidRPr="007D7057" w:rsidRDefault="00936D98" w:rsidP="00BA51F0">
      <w:pPr>
        <w:spacing w:line="360" w:lineRule="auto"/>
        <w:jc w:val="both"/>
        <w:rPr>
          <w:rFonts w:ascii="Arial" w:hAnsi="Arial"/>
          <w:noProof w:val="0"/>
          <w:rtl/>
        </w:rPr>
      </w:pPr>
      <w:r>
        <w:rPr>
          <w:rFonts w:ascii="Arial" w:hAnsi="Arial" w:hint="cs"/>
          <w:noProof w:val="0"/>
          <w:rtl/>
        </w:rPr>
        <w:t>במקרה דנן, מדובר בעבירות שנעברו במועדים שונים; קיים</w:t>
      </w:r>
      <w:r w:rsidR="007D7057" w:rsidRPr="007D7057">
        <w:rPr>
          <w:rFonts w:ascii="Arial" w:hAnsi="Arial"/>
          <w:noProof w:val="0"/>
          <w:rtl/>
        </w:rPr>
        <w:t xml:space="preserve"> שוני </w:t>
      </w:r>
      <w:r w:rsidR="007D7057">
        <w:rPr>
          <w:rFonts w:ascii="Arial" w:hAnsi="Arial" w:hint="cs"/>
          <w:noProof w:val="0"/>
          <w:rtl/>
        </w:rPr>
        <w:t>בסוג הרכוש שנגנב</w:t>
      </w:r>
      <w:r w:rsidR="007D7057" w:rsidRPr="007D7057">
        <w:rPr>
          <w:rFonts w:ascii="Arial" w:hAnsi="Arial"/>
          <w:noProof w:val="0"/>
          <w:rtl/>
        </w:rPr>
        <w:t xml:space="preserve">; </w:t>
      </w:r>
      <w:r w:rsidR="007D7057">
        <w:rPr>
          <w:rFonts w:ascii="Arial" w:hAnsi="Arial" w:hint="cs"/>
          <w:noProof w:val="0"/>
          <w:rtl/>
        </w:rPr>
        <w:t>בשוויו</w:t>
      </w:r>
      <w:r w:rsidR="007D7057" w:rsidRPr="007D7057">
        <w:rPr>
          <w:rFonts w:ascii="Arial" w:hAnsi="Arial"/>
          <w:noProof w:val="0"/>
          <w:rtl/>
        </w:rPr>
        <w:t>; אפילו</w:t>
      </w:r>
      <w:r>
        <w:rPr>
          <w:rFonts w:ascii="Arial" w:hAnsi="Arial"/>
          <w:noProof w:val="0"/>
          <w:rtl/>
        </w:rPr>
        <w:t xml:space="preserve"> בעבירות בגינן הועמד הנאשם לדין</w:t>
      </w:r>
      <w:r>
        <w:rPr>
          <w:rFonts w:ascii="Arial" w:hAnsi="Arial" w:hint="cs"/>
          <w:noProof w:val="0"/>
          <w:rtl/>
        </w:rPr>
        <w:t>, כאשר בחלק מהמקרים מדובר על גניבת מקנה בהיקפים שונ</w:t>
      </w:r>
      <w:r w:rsidR="001C377F">
        <w:rPr>
          <w:rFonts w:ascii="Arial" w:hAnsi="Arial" w:hint="cs"/>
          <w:noProof w:val="0"/>
          <w:rtl/>
        </w:rPr>
        <w:t>ים ובחלק מהמקרים על פירוק וגניבה של</w:t>
      </w:r>
      <w:r>
        <w:rPr>
          <w:rFonts w:ascii="Arial" w:hAnsi="Arial" w:hint="cs"/>
          <w:noProof w:val="0"/>
          <w:rtl/>
        </w:rPr>
        <w:t xml:space="preserve"> חלקי רכב.</w:t>
      </w:r>
      <w:r w:rsidR="007D7057" w:rsidRPr="007D7057">
        <w:rPr>
          <w:rFonts w:ascii="Arial" w:hAnsi="Arial"/>
          <w:noProof w:val="0"/>
          <w:rtl/>
        </w:rPr>
        <w:t xml:space="preserve"> </w:t>
      </w:r>
      <w:r w:rsidR="007D384B">
        <w:rPr>
          <w:rFonts w:ascii="Arial" w:hAnsi="Arial" w:hint="cs"/>
          <w:noProof w:val="0"/>
          <w:rtl/>
        </w:rPr>
        <w:t xml:space="preserve">גם בנוגע לגניבת המקנה, בחלק מהמקרים </w:t>
      </w:r>
      <w:r w:rsidR="007D384B">
        <w:rPr>
          <w:rFonts w:ascii="Arial" w:hAnsi="Arial"/>
          <w:noProof w:val="0"/>
          <w:rtl/>
        </w:rPr>
        <w:t>–</w:t>
      </w:r>
      <w:r w:rsidR="007D384B">
        <w:rPr>
          <w:rFonts w:ascii="Arial" w:hAnsi="Arial" w:hint="cs"/>
          <w:noProof w:val="0"/>
          <w:rtl/>
        </w:rPr>
        <w:t xml:space="preserve"> המדובר היה בחיות מחמד ובמקרה נושא האישום החמישי </w:t>
      </w:r>
      <w:r w:rsidR="007D384B">
        <w:rPr>
          <w:rFonts w:ascii="Arial" w:hAnsi="Arial"/>
          <w:noProof w:val="0"/>
          <w:rtl/>
        </w:rPr>
        <w:t>–</w:t>
      </w:r>
      <w:r w:rsidR="007D384B">
        <w:rPr>
          <w:rFonts w:ascii="Arial" w:hAnsi="Arial" w:hint="cs"/>
          <w:noProof w:val="0"/>
          <w:rtl/>
        </w:rPr>
        <w:t xml:space="preserve"> המדובר היה בעדר כבשים המוחזק לצרכי פרנסה. </w:t>
      </w:r>
      <w:r w:rsidR="007D7057" w:rsidRPr="007D7057">
        <w:rPr>
          <w:rFonts w:ascii="Arial" w:hAnsi="Arial"/>
          <w:noProof w:val="0"/>
          <w:rtl/>
        </w:rPr>
        <w:t xml:space="preserve">כל </w:t>
      </w:r>
      <w:r>
        <w:rPr>
          <w:rFonts w:ascii="Arial" w:hAnsi="Arial" w:hint="cs"/>
          <w:noProof w:val="0"/>
          <w:rtl/>
        </w:rPr>
        <w:t xml:space="preserve">אחד מנפגעי העבירה הוא עולם בפני עצמו; נגרמה לו מצוקה שונה; נזקים שונים; ומכאן, </w:t>
      </w:r>
      <w:r w:rsidR="007D384B">
        <w:rPr>
          <w:rFonts w:ascii="Arial" w:hAnsi="Arial" w:hint="cs"/>
          <w:noProof w:val="0"/>
          <w:rtl/>
        </w:rPr>
        <w:t>שיש להתייחס לאירועים כנפרדים ושונים</w:t>
      </w:r>
      <w:r>
        <w:rPr>
          <w:rFonts w:ascii="Arial" w:hAnsi="Arial" w:hint="cs"/>
          <w:noProof w:val="0"/>
          <w:rtl/>
        </w:rPr>
        <w:t>.</w:t>
      </w:r>
      <w:r w:rsidR="00531A47">
        <w:rPr>
          <w:rFonts w:ascii="Arial" w:hAnsi="Arial" w:hint="cs"/>
          <w:noProof w:val="0"/>
          <w:rtl/>
        </w:rPr>
        <w:t xml:space="preserve"> לפיכך, יקבע בית המשפט מתחם ענישה </w:t>
      </w:r>
      <w:r w:rsidR="00BA51F0">
        <w:rPr>
          <w:rFonts w:ascii="Arial" w:hAnsi="Arial" w:hint="cs"/>
          <w:noProof w:val="0"/>
          <w:rtl/>
        </w:rPr>
        <w:t xml:space="preserve">נפרד </w:t>
      </w:r>
      <w:r w:rsidR="00531A47">
        <w:rPr>
          <w:rFonts w:ascii="Arial" w:hAnsi="Arial" w:hint="cs"/>
          <w:noProof w:val="0"/>
          <w:rtl/>
        </w:rPr>
        <w:t xml:space="preserve">בגין </w:t>
      </w:r>
      <w:r w:rsidR="00BA51F0">
        <w:rPr>
          <w:rFonts w:ascii="Arial" w:hAnsi="Arial" w:hint="cs"/>
          <w:noProof w:val="0"/>
          <w:rtl/>
        </w:rPr>
        <w:t>האישומים הראשון והשני; השלישי והרביעי; וכן האישום החמישי.</w:t>
      </w:r>
    </w:p>
    <w:p w:rsidR="00500637" w:rsidRDefault="00500637" w:rsidP="0041202E">
      <w:pPr>
        <w:spacing w:line="360" w:lineRule="auto"/>
        <w:jc w:val="both"/>
        <w:rPr>
          <w:rFonts w:ascii="Arial" w:hAnsi="Arial"/>
          <w:noProof w:val="0"/>
          <w:rtl/>
        </w:rPr>
      </w:pPr>
    </w:p>
    <w:p w:rsidR="0041202E" w:rsidRDefault="00B1469F" w:rsidP="00BA51F0">
      <w:pPr>
        <w:spacing w:line="360" w:lineRule="auto"/>
        <w:jc w:val="both"/>
        <w:rPr>
          <w:rFonts w:ascii="Arial" w:hAnsi="Arial"/>
          <w:noProof w:val="0"/>
          <w:rtl/>
        </w:rPr>
      </w:pPr>
      <w:r>
        <w:rPr>
          <w:rFonts w:ascii="Arial" w:hAnsi="Arial" w:hint="cs"/>
          <w:noProof w:val="0"/>
          <w:rtl/>
        </w:rPr>
        <w:t xml:space="preserve">לאור </w:t>
      </w:r>
      <w:r w:rsidR="00BA51F0">
        <w:rPr>
          <w:rFonts w:ascii="Arial" w:hAnsi="Arial" w:hint="cs"/>
          <w:noProof w:val="0"/>
          <w:rtl/>
        </w:rPr>
        <w:t>תפקידו</w:t>
      </w:r>
      <w:r>
        <w:rPr>
          <w:rFonts w:ascii="Arial" w:hAnsi="Arial" w:hint="cs"/>
          <w:noProof w:val="0"/>
          <w:rtl/>
        </w:rPr>
        <w:t xml:space="preserve"> </w:t>
      </w:r>
      <w:r w:rsidR="00BA51F0">
        <w:rPr>
          <w:rFonts w:ascii="Arial" w:hAnsi="Arial" w:hint="cs"/>
          <w:noProof w:val="0"/>
          <w:rtl/>
        </w:rPr>
        <w:t>הבכיר</w:t>
      </w:r>
      <w:r>
        <w:rPr>
          <w:rFonts w:ascii="Arial" w:hAnsi="Arial" w:hint="cs"/>
          <w:noProof w:val="0"/>
          <w:rtl/>
        </w:rPr>
        <w:t xml:space="preserve"> של הנאשם </w:t>
      </w:r>
      <w:r w:rsidR="00BA51F0">
        <w:rPr>
          <w:rFonts w:ascii="Arial" w:hAnsi="Arial" w:hint="cs"/>
          <w:noProof w:val="0"/>
          <w:rtl/>
        </w:rPr>
        <w:t>בהתארגנות העבריינית</w:t>
      </w:r>
      <w:r>
        <w:rPr>
          <w:rFonts w:ascii="Arial" w:hAnsi="Arial" w:hint="cs"/>
          <w:noProof w:val="0"/>
          <w:rtl/>
        </w:rPr>
        <w:t xml:space="preserve">; ריבוין; </w:t>
      </w:r>
      <w:r w:rsidR="006A7BFB">
        <w:rPr>
          <w:rFonts w:ascii="Arial" w:hAnsi="Arial" w:hint="cs"/>
          <w:noProof w:val="0"/>
          <w:rtl/>
        </w:rPr>
        <w:t xml:space="preserve">התכנון שקדם להן; ההתארגנות העבריינית המוקפדת; </w:t>
      </w:r>
      <w:r>
        <w:rPr>
          <w:rFonts w:ascii="Arial" w:hAnsi="Arial" w:hint="cs"/>
          <w:noProof w:val="0"/>
          <w:rtl/>
        </w:rPr>
        <w:t xml:space="preserve">הפגיעה המשמעותית בערכים המוגנים; </w:t>
      </w:r>
      <w:r w:rsidR="003311A5">
        <w:rPr>
          <w:rFonts w:ascii="Arial" w:hAnsi="Arial" w:hint="cs"/>
          <w:noProof w:val="0"/>
          <w:rtl/>
        </w:rPr>
        <w:t xml:space="preserve">הנזקים הכלכליים המשמעותיים שנגרמו לכל אחד מנפגעי העבירה; </w:t>
      </w:r>
      <w:r w:rsidR="006A7BFB">
        <w:rPr>
          <w:rFonts w:ascii="Arial" w:hAnsi="Arial" w:hint="cs"/>
          <w:noProof w:val="0"/>
          <w:rtl/>
        </w:rPr>
        <w:t xml:space="preserve">ובשים לב למדיניות הענישה הנוהגת, </w:t>
      </w:r>
      <w:r w:rsidR="00880094">
        <w:rPr>
          <w:rFonts w:ascii="Arial" w:hAnsi="Arial" w:hint="cs"/>
          <w:noProof w:val="0"/>
          <w:rtl/>
        </w:rPr>
        <w:t>מוצא בית המשפט לקבוע מתחמי ענישה כדלקמן:</w:t>
      </w:r>
    </w:p>
    <w:p w:rsidR="00880094" w:rsidRDefault="00880094" w:rsidP="00880094">
      <w:pPr>
        <w:spacing w:line="360" w:lineRule="auto"/>
        <w:jc w:val="both"/>
        <w:rPr>
          <w:rFonts w:ascii="Arial" w:hAnsi="Arial"/>
          <w:noProof w:val="0"/>
          <w:rtl/>
        </w:rPr>
      </w:pPr>
    </w:p>
    <w:p w:rsidR="00880094" w:rsidRDefault="00880094" w:rsidP="00396C46">
      <w:pPr>
        <w:pStyle w:val="ac"/>
        <w:numPr>
          <w:ilvl w:val="0"/>
          <w:numId w:val="6"/>
        </w:numPr>
        <w:spacing w:line="360" w:lineRule="auto"/>
        <w:jc w:val="both"/>
        <w:rPr>
          <w:rFonts w:ascii="Arial" w:hAnsi="Arial"/>
          <w:noProof w:val="0"/>
        </w:rPr>
      </w:pPr>
      <w:r>
        <w:rPr>
          <w:rFonts w:ascii="Arial" w:hAnsi="Arial" w:hint="cs"/>
          <w:noProof w:val="0"/>
          <w:rtl/>
        </w:rPr>
        <w:t xml:space="preserve">בגין האישום הראשון והשני </w:t>
      </w:r>
      <w:r>
        <w:rPr>
          <w:rFonts w:ascii="Arial" w:hAnsi="Arial"/>
          <w:noProof w:val="0"/>
          <w:rtl/>
        </w:rPr>
        <w:t>–</w:t>
      </w:r>
      <w:r>
        <w:rPr>
          <w:rFonts w:ascii="Arial" w:hAnsi="Arial" w:hint="cs"/>
          <w:noProof w:val="0"/>
          <w:rtl/>
        </w:rPr>
        <w:t xml:space="preserve"> מוצא בית</w:t>
      </w:r>
      <w:r w:rsidR="00F227D4">
        <w:rPr>
          <w:rFonts w:ascii="Arial" w:hAnsi="Arial" w:hint="cs"/>
          <w:noProof w:val="0"/>
          <w:rtl/>
        </w:rPr>
        <w:t xml:space="preserve"> המשפט לאמץ את מתחם הענישה אליו עתרה התביעה כך שינוע בין </w:t>
      </w:r>
      <w:r w:rsidR="00396C46">
        <w:rPr>
          <w:rFonts w:ascii="Arial" w:hAnsi="Arial" w:hint="cs"/>
          <w:noProof w:val="0"/>
          <w:rtl/>
        </w:rPr>
        <w:t>15</w:t>
      </w:r>
      <w:r w:rsidR="00F227D4">
        <w:rPr>
          <w:rFonts w:ascii="Arial" w:hAnsi="Arial" w:hint="cs"/>
          <w:noProof w:val="0"/>
          <w:rtl/>
        </w:rPr>
        <w:t xml:space="preserve"> ועד 30 חודשי מאסר;</w:t>
      </w:r>
    </w:p>
    <w:p w:rsidR="00F227D4" w:rsidRDefault="00F227D4" w:rsidP="00905B3E">
      <w:pPr>
        <w:pStyle w:val="ac"/>
        <w:numPr>
          <w:ilvl w:val="0"/>
          <w:numId w:val="6"/>
        </w:numPr>
        <w:spacing w:line="360" w:lineRule="auto"/>
        <w:jc w:val="both"/>
        <w:rPr>
          <w:rFonts w:ascii="Arial" w:hAnsi="Arial"/>
          <w:noProof w:val="0"/>
        </w:rPr>
      </w:pPr>
      <w:r>
        <w:rPr>
          <w:rFonts w:ascii="Arial" w:hAnsi="Arial" w:hint="cs"/>
          <w:noProof w:val="0"/>
          <w:rtl/>
        </w:rPr>
        <w:t xml:space="preserve">בגין האישום השלישי והרביעי </w:t>
      </w:r>
      <w:r>
        <w:rPr>
          <w:rFonts w:ascii="Arial" w:hAnsi="Arial"/>
          <w:noProof w:val="0"/>
          <w:rtl/>
        </w:rPr>
        <w:t>–</w:t>
      </w:r>
      <w:r>
        <w:rPr>
          <w:rFonts w:ascii="Arial" w:hAnsi="Arial" w:hint="cs"/>
          <w:noProof w:val="0"/>
          <w:rtl/>
        </w:rPr>
        <w:t xml:space="preserve"> מוצא בית המשפט לקבוע מתחם ענישה הנע בין </w:t>
      </w:r>
      <w:r w:rsidR="00396C46">
        <w:rPr>
          <w:rFonts w:ascii="Arial" w:hAnsi="Arial" w:hint="cs"/>
          <w:noProof w:val="0"/>
          <w:rtl/>
        </w:rPr>
        <w:t>16</w:t>
      </w:r>
      <w:r>
        <w:rPr>
          <w:rFonts w:ascii="Arial" w:hAnsi="Arial" w:hint="cs"/>
          <w:noProof w:val="0"/>
          <w:rtl/>
        </w:rPr>
        <w:t xml:space="preserve"> ועד </w:t>
      </w:r>
      <w:r w:rsidR="00396C46">
        <w:rPr>
          <w:rFonts w:ascii="Arial" w:hAnsi="Arial" w:hint="cs"/>
          <w:noProof w:val="0"/>
          <w:rtl/>
        </w:rPr>
        <w:t>3</w:t>
      </w:r>
      <w:r w:rsidR="00905B3E">
        <w:rPr>
          <w:rFonts w:ascii="Arial" w:hAnsi="Arial" w:hint="cs"/>
          <w:noProof w:val="0"/>
          <w:rtl/>
        </w:rPr>
        <w:t>4</w:t>
      </w:r>
      <w:r>
        <w:rPr>
          <w:rFonts w:ascii="Arial" w:hAnsi="Arial" w:hint="cs"/>
          <w:noProof w:val="0"/>
          <w:rtl/>
        </w:rPr>
        <w:t xml:space="preserve"> חודשי מאסר;</w:t>
      </w:r>
    </w:p>
    <w:p w:rsidR="00F227D4" w:rsidRPr="00880094" w:rsidRDefault="00F227D4" w:rsidP="00880094">
      <w:pPr>
        <w:pStyle w:val="ac"/>
        <w:numPr>
          <w:ilvl w:val="0"/>
          <w:numId w:val="6"/>
        </w:numPr>
        <w:spacing w:line="360" w:lineRule="auto"/>
        <w:jc w:val="both"/>
        <w:rPr>
          <w:rFonts w:ascii="Arial" w:hAnsi="Arial"/>
          <w:noProof w:val="0"/>
          <w:rtl/>
        </w:rPr>
      </w:pPr>
      <w:r>
        <w:rPr>
          <w:rFonts w:ascii="Arial" w:hAnsi="Arial" w:hint="cs"/>
          <w:noProof w:val="0"/>
          <w:rtl/>
        </w:rPr>
        <w:t>בגין האישום החמישי, מוצא בית המשפט לקבוע מתחם ענישה הנע בין 24 ועד 48 חודשי מאסר.</w:t>
      </w:r>
    </w:p>
    <w:p w:rsidR="00A25634" w:rsidRDefault="00A25634" w:rsidP="00CB30C1">
      <w:pPr>
        <w:spacing w:line="360" w:lineRule="auto"/>
        <w:jc w:val="both"/>
        <w:rPr>
          <w:rFonts w:ascii="Arial" w:hAnsi="Arial"/>
          <w:noProof w:val="0"/>
          <w:color w:val="FF0000"/>
          <w:rtl/>
        </w:rPr>
      </w:pPr>
    </w:p>
    <w:p w:rsidR="00882772" w:rsidRDefault="00882772" w:rsidP="00CB30C1">
      <w:pPr>
        <w:spacing w:line="360" w:lineRule="auto"/>
        <w:jc w:val="both"/>
        <w:rPr>
          <w:rFonts w:ascii="Arial" w:hAnsi="Arial"/>
          <w:noProof w:val="0"/>
          <w:color w:val="FF0000"/>
          <w:rtl/>
        </w:rPr>
      </w:pPr>
    </w:p>
    <w:p w:rsidR="00882772" w:rsidRPr="00882772" w:rsidRDefault="00882772" w:rsidP="00CB30C1">
      <w:pPr>
        <w:spacing w:line="360" w:lineRule="auto"/>
        <w:jc w:val="both"/>
        <w:rPr>
          <w:rFonts w:ascii="Arial" w:hAnsi="Arial"/>
          <w:b/>
          <w:bCs/>
          <w:noProof w:val="0"/>
          <w:rtl/>
        </w:rPr>
      </w:pPr>
      <w:r w:rsidRPr="00882772">
        <w:rPr>
          <w:rFonts w:ascii="Arial" w:hAnsi="Arial" w:hint="cs"/>
          <w:b/>
          <w:bCs/>
          <w:noProof w:val="0"/>
          <w:rtl/>
        </w:rPr>
        <w:t>קביעת הענישה הספציפית בתוך מתחם הענישה</w:t>
      </w:r>
    </w:p>
    <w:p w:rsidR="00882772" w:rsidRDefault="00882772" w:rsidP="00CB30C1">
      <w:pPr>
        <w:spacing w:line="360" w:lineRule="auto"/>
        <w:jc w:val="both"/>
        <w:rPr>
          <w:rFonts w:ascii="Arial" w:hAnsi="Arial"/>
          <w:b/>
          <w:bCs/>
          <w:noProof w:val="0"/>
          <w:color w:val="FF0000"/>
          <w:rtl/>
        </w:rPr>
      </w:pPr>
    </w:p>
    <w:p w:rsidR="003E572B" w:rsidRDefault="003E572B" w:rsidP="00905B3E">
      <w:pPr>
        <w:spacing w:line="360" w:lineRule="auto"/>
        <w:jc w:val="both"/>
        <w:rPr>
          <w:rFonts w:ascii="Arial" w:hAnsi="Arial"/>
          <w:noProof w:val="0"/>
          <w:rtl/>
        </w:rPr>
      </w:pPr>
      <w:r w:rsidRPr="003E572B">
        <w:rPr>
          <w:noProof w:val="0"/>
          <w:rtl/>
        </w:rPr>
        <w:t>מעשיו של הנאשם מלמדים על אנט</w:t>
      </w:r>
      <w:r w:rsidR="00B1469F">
        <w:rPr>
          <w:noProof w:val="0"/>
          <w:rtl/>
        </w:rPr>
        <w:t>י חברתיות מובהקת וכשל ערכי חמור</w:t>
      </w:r>
      <w:r w:rsidR="00B1469F">
        <w:rPr>
          <w:rFonts w:hint="cs"/>
          <w:noProof w:val="0"/>
          <w:rtl/>
        </w:rPr>
        <w:t>, לצד זלזול בוטה ברכוש הזולת ו</w:t>
      </w:r>
      <w:r w:rsidR="00905B3E">
        <w:rPr>
          <w:rFonts w:hint="cs"/>
          <w:noProof w:val="0"/>
          <w:rtl/>
        </w:rPr>
        <w:t xml:space="preserve">בשלומם וברווחתם של </w:t>
      </w:r>
      <w:r w:rsidR="00B1469F">
        <w:rPr>
          <w:rFonts w:hint="cs"/>
          <w:noProof w:val="0"/>
          <w:rtl/>
        </w:rPr>
        <w:t xml:space="preserve">בעלי </w:t>
      </w:r>
      <w:r w:rsidR="00905B3E">
        <w:rPr>
          <w:rFonts w:hint="cs"/>
          <w:noProof w:val="0"/>
          <w:rtl/>
        </w:rPr>
        <w:t>ה</w:t>
      </w:r>
      <w:r w:rsidR="00B1469F">
        <w:rPr>
          <w:rFonts w:hint="cs"/>
          <w:noProof w:val="0"/>
          <w:rtl/>
        </w:rPr>
        <w:t>חיים.</w:t>
      </w:r>
    </w:p>
    <w:p w:rsidR="00F227D4" w:rsidRDefault="00F227D4" w:rsidP="003E572B">
      <w:pPr>
        <w:spacing w:line="360" w:lineRule="auto"/>
        <w:jc w:val="both"/>
        <w:rPr>
          <w:rFonts w:ascii="Arial" w:hAnsi="Arial"/>
          <w:noProof w:val="0"/>
          <w:rtl/>
        </w:rPr>
      </w:pPr>
    </w:p>
    <w:p w:rsidR="00F227D4" w:rsidRPr="003E572B" w:rsidRDefault="00F227D4" w:rsidP="00531A47">
      <w:pPr>
        <w:spacing w:line="360" w:lineRule="auto"/>
        <w:jc w:val="both"/>
        <w:rPr>
          <w:rFonts w:ascii="Arial" w:hAnsi="Arial"/>
          <w:noProof w:val="0"/>
          <w:rtl/>
        </w:rPr>
      </w:pPr>
      <w:r>
        <w:rPr>
          <w:rFonts w:ascii="Arial" w:hAnsi="Arial" w:hint="cs"/>
          <w:noProof w:val="0"/>
          <w:rtl/>
        </w:rPr>
        <w:t>לחובת הנאשם, הרשעה קודמת, משנת 2018, מבית המשפט המחוזי, בגין עבירה של תקיפה כדי לגנוב, בגינה נדון לענישה צופה פני עתיד. בכך יש ללמד על יחסו של הנאשם לזולת</w:t>
      </w:r>
      <w:r w:rsidR="00531A47">
        <w:rPr>
          <w:rFonts w:ascii="Arial" w:hAnsi="Arial" w:hint="cs"/>
          <w:noProof w:val="0"/>
          <w:rtl/>
        </w:rPr>
        <w:t xml:space="preserve"> ולרכושו</w:t>
      </w:r>
      <w:r>
        <w:rPr>
          <w:rFonts w:ascii="Arial" w:hAnsi="Arial" w:hint="cs"/>
          <w:noProof w:val="0"/>
          <w:rtl/>
        </w:rPr>
        <w:t xml:space="preserve">, וכי אין זו הפעם הראשונה בה שולח הנאשם ידו ברכושו של האחר. </w:t>
      </w:r>
      <w:r w:rsidR="001C7396">
        <w:rPr>
          <w:rFonts w:ascii="Arial" w:hAnsi="Arial" w:hint="cs"/>
          <w:noProof w:val="0"/>
          <w:rtl/>
        </w:rPr>
        <w:t xml:space="preserve">החסד שעשה בית המשפט המחוזי </w:t>
      </w:r>
      <w:r w:rsidR="00531A47">
        <w:rPr>
          <w:rFonts w:ascii="Arial" w:hAnsi="Arial" w:hint="cs"/>
          <w:noProof w:val="0"/>
          <w:rtl/>
        </w:rPr>
        <w:t xml:space="preserve">עם הנאשם </w:t>
      </w:r>
      <w:r w:rsidR="001C7396">
        <w:rPr>
          <w:rFonts w:ascii="Arial" w:hAnsi="Arial" w:hint="cs"/>
          <w:noProof w:val="0"/>
          <w:rtl/>
        </w:rPr>
        <w:t xml:space="preserve">לא </w:t>
      </w:r>
      <w:r w:rsidR="00531A47">
        <w:rPr>
          <w:rFonts w:ascii="Arial" w:hAnsi="Arial" w:hint="cs"/>
          <w:noProof w:val="0"/>
          <w:rtl/>
        </w:rPr>
        <w:t>הביאו</w:t>
      </w:r>
      <w:r w:rsidR="001C7396">
        <w:rPr>
          <w:rFonts w:ascii="Arial" w:hAnsi="Arial" w:hint="cs"/>
          <w:noProof w:val="0"/>
          <w:rtl/>
        </w:rPr>
        <w:t xml:space="preserve"> לשנות את דרכיו, וכעבור תקופה, נתפס שוב עובר עבירות חמורות, תוך שהוא מנצח על כנופיה מאורגנת ומתוחכמת.</w:t>
      </w:r>
    </w:p>
    <w:p w:rsidR="00882772" w:rsidRDefault="00882772" w:rsidP="00CB30C1">
      <w:pPr>
        <w:spacing w:line="360" w:lineRule="auto"/>
        <w:jc w:val="both"/>
        <w:rPr>
          <w:rFonts w:ascii="Arial" w:hAnsi="Arial"/>
          <w:b/>
          <w:bCs/>
          <w:noProof w:val="0"/>
          <w:color w:val="FF0000"/>
          <w:rtl/>
        </w:rPr>
      </w:pPr>
    </w:p>
    <w:p w:rsidR="003E572B" w:rsidRDefault="003E572B" w:rsidP="00531A47">
      <w:pPr>
        <w:spacing w:line="360" w:lineRule="auto"/>
        <w:jc w:val="both"/>
        <w:rPr>
          <w:rFonts w:ascii="Arial" w:hAnsi="Arial"/>
          <w:noProof w:val="0"/>
          <w:rtl/>
        </w:rPr>
      </w:pPr>
      <w:r>
        <w:rPr>
          <w:rFonts w:ascii="Arial" w:hAnsi="Arial" w:hint="cs"/>
          <w:noProof w:val="0"/>
          <w:rtl/>
        </w:rPr>
        <w:t>הנאשם עמד על חפותו ונמנע מנטילת אחריות על מעשיו</w:t>
      </w:r>
      <w:r w:rsidR="001C7396">
        <w:rPr>
          <w:rFonts w:ascii="Arial" w:hAnsi="Arial" w:hint="cs"/>
          <w:noProof w:val="0"/>
          <w:rtl/>
        </w:rPr>
        <w:t xml:space="preserve"> </w:t>
      </w:r>
      <w:r w:rsidR="00531A47">
        <w:rPr>
          <w:rFonts w:ascii="Arial" w:hAnsi="Arial" w:hint="cs"/>
          <w:noProof w:val="0"/>
          <w:rtl/>
        </w:rPr>
        <w:t xml:space="preserve">או </w:t>
      </w:r>
      <w:r w:rsidR="001C7396">
        <w:rPr>
          <w:rFonts w:ascii="Arial" w:hAnsi="Arial" w:hint="cs"/>
          <w:noProof w:val="0"/>
          <w:rtl/>
        </w:rPr>
        <w:t>הבעת חרטה עליהם</w:t>
      </w:r>
      <w:r w:rsidR="00531A47">
        <w:rPr>
          <w:rFonts w:ascii="Arial" w:hAnsi="Arial" w:hint="cs"/>
          <w:noProof w:val="0"/>
          <w:rtl/>
        </w:rPr>
        <w:t>, עד דברו האחרון ממש</w:t>
      </w:r>
      <w:r>
        <w:rPr>
          <w:rFonts w:ascii="Arial" w:hAnsi="Arial" w:hint="cs"/>
          <w:noProof w:val="0"/>
          <w:rtl/>
        </w:rPr>
        <w:t>. זו</w:t>
      </w:r>
      <w:r w:rsidR="00531A47">
        <w:rPr>
          <w:rFonts w:ascii="Arial" w:hAnsi="Arial" w:hint="cs"/>
          <w:noProof w:val="0"/>
          <w:rtl/>
        </w:rPr>
        <w:t>,</w:t>
      </w:r>
      <w:r>
        <w:rPr>
          <w:rFonts w:ascii="Arial" w:hAnsi="Arial" w:hint="cs"/>
          <w:noProof w:val="0"/>
          <w:rtl/>
        </w:rPr>
        <w:t xml:space="preserve"> כמובן</w:t>
      </w:r>
      <w:r w:rsidR="00531A47">
        <w:rPr>
          <w:rFonts w:ascii="Arial" w:hAnsi="Arial" w:hint="cs"/>
          <w:noProof w:val="0"/>
          <w:rtl/>
        </w:rPr>
        <w:t>, זכותו, אך הוא לא יזכה להקלה לה</w:t>
      </w:r>
      <w:r>
        <w:rPr>
          <w:rFonts w:ascii="Arial" w:hAnsi="Arial" w:hint="cs"/>
          <w:noProof w:val="0"/>
          <w:rtl/>
        </w:rPr>
        <w:t xml:space="preserve"> זכאי מי ש</w:t>
      </w:r>
      <w:r w:rsidR="00531A47">
        <w:rPr>
          <w:rFonts w:ascii="Arial" w:hAnsi="Arial" w:hint="cs"/>
          <w:noProof w:val="0"/>
          <w:rtl/>
        </w:rPr>
        <w:t>נוטל אחריות ו</w:t>
      </w:r>
      <w:r>
        <w:rPr>
          <w:rFonts w:ascii="Arial" w:hAnsi="Arial" w:hint="cs"/>
          <w:noProof w:val="0"/>
          <w:rtl/>
        </w:rPr>
        <w:t>מביע חרטה על מעשיו.</w:t>
      </w:r>
    </w:p>
    <w:p w:rsidR="00FF3731" w:rsidRDefault="00FF3731" w:rsidP="00CB30C1">
      <w:pPr>
        <w:spacing w:line="360" w:lineRule="auto"/>
        <w:jc w:val="both"/>
        <w:rPr>
          <w:rFonts w:ascii="Arial" w:hAnsi="Arial"/>
          <w:noProof w:val="0"/>
          <w:rtl/>
        </w:rPr>
      </w:pPr>
    </w:p>
    <w:p w:rsidR="00FF3731" w:rsidRDefault="00FF3731" w:rsidP="00BA51F0">
      <w:pPr>
        <w:spacing w:line="360" w:lineRule="auto"/>
        <w:jc w:val="both"/>
        <w:rPr>
          <w:rFonts w:ascii="Arial" w:hAnsi="Arial"/>
          <w:noProof w:val="0"/>
          <w:rtl/>
        </w:rPr>
      </w:pPr>
      <w:r>
        <w:rPr>
          <w:rFonts w:ascii="Arial" w:hAnsi="Arial" w:hint="cs"/>
          <w:noProof w:val="0"/>
          <w:rtl/>
        </w:rPr>
        <w:t xml:space="preserve">טענת ההגנה, כי </w:t>
      </w:r>
      <w:r w:rsidR="00531A47">
        <w:rPr>
          <w:rFonts w:ascii="Arial" w:hAnsi="Arial" w:hint="cs"/>
          <w:noProof w:val="0"/>
          <w:rtl/>
        </w:rPr>
        <w:t>ילדיו של הנאשם יחוו מצוקה משליחתו למאסר (בלשון הסניגור: "יבכו") וכי</w:t>
      </w:r>
      <w:r>
        <w:rPr>
          <w:rFonts w:ascii="Arial" w:hAnsi="Arial" w:hint="cs"/>
          <w:noProof w:val="0"/>
          <w:rtl/>
        </w:rPr>
        <w:t xml:space="preserve"> </w:t>
      </w:r>
      <w:r w:rsidR="00531A47">
        <w:rPr>
          <w:rFonts w:ascii="Arial" w:hAnsi="Arial" w:hint="cs"/>
          <w:noProof w:val="0"/>
          <w:rtl/>
        </w:rPr>
        <w:t>אין זה יאה לשלוח אב</w:t>
      </w:r>
      <w:r>
        <w:rPr>
          <w:rFonts w:ascii="Arial" w:hAnsi="Arial" w:hint="cs"/>
          <w:noProof w:val="0"/>
          <w:rtl/>
        </w:rPr>
        <w:t xml:space="preserve"> לילדים לכלא</w:t>
      </w:r>
      <w:r w:rsidR="00531A47">
        <w:rPr>
          <w:rFonts w:ascii="Arial" w:hAnsi="Arial" w:hint="cs"/>
          <w:noProof w:val="0"/>
          <w:rtl/>
        </w:rPr>
        <w:t xml:space="preserve"> - אין בה</w:t>
      </w:r>
      <w:r>
        <w:rPr>
          <w:rFonts w:ascii="Arial" w:hAnsi="Arial" w:hint="cs"/>
          <w:noProof w:val="0"/>
          <w:rtl/>
        </w:rPr>
        <w:t xml:space="preserve"> כדי להטות ה</w:t>
      </w:r>
      <w:r w:rsidR="00531A47">
        <w:rPr>
          <w:rFonts w:ascii="Arial" w:hAnsi="Arial" w:hint="cs"/>
          <w:noProof w:val="0"/>
          <w:rtl/>
        </w:rPr>
        <w:t xml:space="preserve">כף לחריגה ממתחמי הענישה. </w:t>
      </w:r>
      <w:r>
        <w:rPr>
          <w:rFonts w:ascii="Arial" w:hAnsi="Arial" w:hint="cs"/>
          <w:noProof w:val="0"/>
          <w:rtl/>
        </w:rPr>
        <w:t xml:space="preserve">השפעת עונש המאסר על משפחתו של הנאשם </w:t>
      </w:r>
      <w:r w:rsidR="00531A47">
        <w:rPr>
          <w:rFonts w:ascii="Arial" w:hAnsi="Arial" w:hint="cs"/>
          <w:noProof w:val="0"/>
          <w:rtl/>
        </w:rPr>
        <w:t xml:space="preserve">במקרה זה </w:t>
      </w:r>
      <w:r>
        <w:rPr>
          <w:rFonts w:ascii="Arial" w:hAnsi="Arial" w:hint="cs"/>
          <w:noProof w:val="0"/>
          <w:rtl/>
        </w:rPr>
        <w:t>אינה שונה מ</w:t>
      </w:r>
      <w:r w:rsidR="00531A47">
        <w:rPr>
          <w:rFonts w:ascii="Arial" w:hAnsi="Arial" w:hint="cs"/>
          <w:noProof w:val="0"/>
          <w:rtl/>
        </w:rPr>
        <w:t xml:space="preserve">ענינו של </w:t>
      </w:r>
      <w:r>
        <w:rPr>
          <w:rFonts w:ascii="Arial" w:hAnsi="Arial" w:hint="cs"/>
          <w:noProof w:val="0"/>
          <w:rtl/>
        </w:rPr>
        <w:t>כל אדם אחר</w:t>
      </w:r>
      <w:r w:rsidR="00531A47">
        <w:rPr>
          <w:rFonts w:ascii="Arial" w:hAnsi="Arial" w:hint="cs"/>
          <w:noProof w:val="0"/>
          <w:rtl/>
        </w:rPr>
        <w:t>,</w:t>
      </w:r>
      <w:r>
        <w:rPr>
          <w:rFonts w:ascii="Arial" w:hAnsi="Arial" w:hint="cs"/>
          <w:noProof w:val="0"/>
          <w:rtl/>
        </w:rPr>
        <w:t xml:space="preserve"> אשר נגזר עליו מאסר בפועל.</w:t>
      </w:r>
    </w:p>
    <w:p w:rsidR="00320A12" w:rsidRDefault="00320A12" w:rsidP="00531A47">
      <w:pPr>
        <w:spacing w:line="360" w:lineRule="auto"/>
        <w:jc w:val="both"/>
        <w:rPr>
          <w:rFonts w:ascii="Arial" w:hAnsi="Arial"/>
          <w:noProof w:val="0"/>
          <w:rtl/>
        </w:rPr>
      </w:pPr>
    </w:p>
    <w:p w:rsidR="001C7396" w:rsidRDefault="00320A12" w:rsidP="00905B3E">
      <w:pPr>
        <w:spacing w:line="360" w:lineRule="auto"/>
        <w:jc w:val="both"/>
        <w:rPr>
          <w:rFonts w:ascii="Arial" w:hAnsi="Arial"/>
          <w:noProof w:val="0"/>
          <w:rtl/>
        </w:rPr>
      </w:pPr>
      <w:r w:rsidRPr="00BA51F0">
        <w:rPr>
          <w:rFonts w:ascii="Arial" w:hAnsi="Arial" w:hint="cs"/>
          <w:noProof w:val="0"/>
          <w:rtl/>
        </w:rPr>
        <w:t xml:space="preserve">בעוד ההגנה </w:t>
      </w:r>
      <w:r w:rsidR="00905B3E">
        <w:rPr>
          <w:rFonts w:ascii="Arial" w:hAnsi="Arial" w:hint="cs"/>
          <w:noProof w:val="0"/>
          <w:rtl/>
        </w:rPr>
        <w:t>מזכירה</w:t>
      </w:r>
      <w:r w:rsidRPr="00BA51F0">
        <w:rPr>
          <w:rFonts w:ascii="Arial" w:hAnsi="Arial" w:hint="cs"/>
          <w:noProof w:val="0"/>
          <w:rtl/>
        </w:rPr>
        <w:t xml:space="preserve"> את בכיים של ילדי הנאשם, בית המשפט</w:t>
      </w:r>
      <w:r w:rsidR="00BA51F0">
        <w:rPr>
          <w:rFonts w:ascii="Arial" w:hAnsi="Arial" w:hint="cs"/>
          <w:noProof w:val="0"/>
          <w:rtl/>
        </w:rPr>
        <w:t>, המופקד על האינטרס הציבורי,</w:t>
      </w:r>
      <w:r w:rsidRPr="00BA51F0">
        <w:rPr>
          <w:rFonts w:ascii="Arial" w:hAnsi="Arial" w:hint="cs"/>
          <w:noProof w:val="0"/>
          <w:rtl/>
        </w:rPr>
        <w:t xml:space="preserve"> משווה לנגד עיניו </w:t>
      </w:r>
      <w:r w:rsidR="00BA51F0">
        <w:rPr>
          <w:rFonts w:ascii="Arial" w:hAnsi="Arial" w:hint="cs"/>
          <w:noProof w:val="0"/>
          <w:rtl/>
        </w:rPr>
        <w:t xml:space="preserve">גם </w:t>
      </w:r>
      <w:r w:rsidRPr="00BA51F0">
        <w:rPr>
          <w:rFonts w:ascii="Arial" w:hAnsi="Arial" w:hint="cs"/>
          <w:noProof w:val="0"/>
          <w:rtl/>
        </w:rPr>
        <w:t>את הצער שנגרם לכל אחד מהמתלוננים</w:t>
      </w:r>
      <w:r w:rsidR="00905B3E">
        <w:rPr>
          <w:rFonts w:ascii="Arial" w:hAnsi="Arial" w:hint="cs"/>
          <w:noProof w:val="0"/>
          <w:rtl/>
        </w:rPr>
        <w:t xml:space="preserve"> </w:t>
      </w:r>
      <w:r w:rsidR="00905B3E">
        <w:rPr>
          <w:rFonts w:ascii="Arial" w:hAnsi="Arial"/>
          <w:noProof w:val="0"/>
          <w:rtl/>
        </w:rPr>
        <w:t>–</w:t>
      </w:r>
      <w:r w:rsidR="00905B3E">
        <w:rPr>
          <w:rFonts w:ascii="Arial" w:hAnsi="Arial" w:hint="cs"/>
          <w:noProof w:val="0"/>
          <w:rtl/>
        </w:rPr>
        <w:t xml:space="preserve"> נפגעי העבירה</w:t>
      </w:r>
      <w:r w:rsidRPr="00BA51F0">
        <w:rPr>
          <w:rFonts w:ascii="Arial" w:hAnsi="Arial" w:hint="cs"/>
          <w:noProof w:val="0"/>
          <w:rtl/>
        </w:rPr>
        <w:t xml:space="preserve">, </w:t>
      </w:r>
      <w:r w:rsidR="0000205B" w:rsidRPr="00BA51F0">
        <w:rPr>
          <w:rFonts w:ascii="Arial" w:hAnsi="Arial" w:hint="cs"/>
          <w:noProof w:val="0"/>
          <w:rtl/>
        </w:rPr>
        <w:t xml:space="preserve">הן אלו </w:t>
      </w:r>
      <w:r w:rsidR="00BA51F0">
        <w:rPr>
          <w:rFonts w:ascii="Arial" w:hAnsi="Arial" w:hint="cs"/>
          <w:noProof w:val="0"/>
          <w:rtl/>
        </w:rPr>
        <w:t>שאיבדו את חיות המחמד שלהם</w:t>
      </w:r>
      <w:r w:rsidR="0000205B" w:rsidRPr="00BA51F0">
        <w:rPr>
          <w:rFonts w:ascii="Arial" w:hAnsi="Arial" w:hint="cs"/>
          <w:noProof w:val="0"/>
          <w:rtl/>
        </w:rPr>
        <w:t xml:space="preserve"> מהם והן אלו שגילו שרכבם אינו שמיש, כי פירקו וגנבו ממנו את הממיר הקטליטי; את תחושת חוסר האונים, שנגרמו לארבעת המתלוננים הראשונים, אשר נאלצו להמתין עד לצאת השבת כדי להזעיק משטרה שתסייע להם מול הפגיעה הקשה בהם; </w:t>
      </w:r>
      <w:r w:rsidR="00BA51F0">
        <w:rPr>
          <w:rFonts w:ascii="Arial" w:hAnsi="Arial" w:hint="cs"/>
          <w:noProof w:val="0"/>
          <w:rtl/>
        </w:rPr>
        <w:t xml:space="preserve">את בעלי העדר נושא האישום החמישי, שגילה לפתע, שהעדר - מקור פרנסתו - אבד באחת; </w:t>
      </w:r>
      <w:r w:rsidR="0000205B" w:rsidRPr="00BA51F0">
        <w:rPr>
          <w:rFonts w:ascii="Arial" w:hAnsi="Arial" w:hint="cs"/>
          <w:noProof w:val="0"/>
          <w:rtl/>
        </w:rPr>
        <w:t xml:space="preserve">ואף את תחושת הפחד של הכבשים והעיזים, </w:t>
      </w:r>
      <w:r w:rsidR="00BA51F0">
        <w:rPr>
          <w:rFonts w:ascii="Arial" w:hAnsi="Arial" w:hint="cs"/>
          <w:noProof w:val="0"/>
          <w:rtl/>
        </w:rPr>
        <w:t xml:space="preserve">יצורים בעלי רגש ונשמה, </w:t>
      </w:r>
      <w:r w:rsidR="0000205B" w:rsidRPr="00BA51F0">
        <w:rPr>
          <w:rFonts w:ascii="Arial" w:hAnsi="Arial" w:hint="cs"/>
          <w:noProof w:val="0"/>
          <w:rtl/>
        </w:rPr>
        <w:t xml:space="preserve">אשר נלקחו ממקומם </w:t>
      </w:r>
      <w:r w:rsidR="00BA51F0">
        <w:rPr>
          <w:rFonts w:ascii="Arial" w:hAnsi="Arial" w:hint="cs"/>
          <w:noProof w:val="0"/>
          <w:rtl/>
        </w:rPr>
        <w:t>ונדחסו</w:t>
      </w:r>
      <w:r w:rsidR="0000205B" w:rsidRPr="00BA51F0">
        <w:rPr>
          <w:rFonts w:ascii="Arial" w:hAnsi="Arial" w:hint="cs"/>
          <w:noProof w:val="0"/>
          <w:rtl/>
        </w:rPr>
        <w:t xml:space="preserve"> לתא מטען של רכב </w:t>
      </w:r>
      <w:r w:rsidR="00BA51F0">
        <w:rPr>
          <w:rFonts w:ascii="Arial" w:hAnsi="Arial" w:hint="cs"/>
          <w:noProof w:val="0"/>
          <w:rtl/>
        </w:rPr>
        <w:t xml:space="preserve">פרטי, </w:t>
      </w:r>
      <w:r w:rsidR="0000205B" w:rsidRPr="00BA51F0">
        <w:rPr>
          <w:rFonts w:ascii="Arial" w:hAnsi="Arial" w:hint="cs"/>
          <w:noProof w:val="0"/>
          <w:rtl/>
        </w:rPr>
        <w:t>שאינו מתאים להובלתם</w:t>
      </w:r>
      <w:r w:rsidR="0031426F" w:rsidRPr="00BA51F0">
        <w:rPr>
          <w:rFonts w:ascii="Arial" w:hAnsi="Arial" w:hint="cs"/>
          <w:noProof w:val="0"/>
          <w:rtl/>
        </w:rPr>
        <w:t>, ולאחר מכן הושארו בשטח</w:t>
      </w:r>
      <w:r w:rsidR="00BA51F0">
        <w:rPr>
          <w:rFonts w:ascii="Arial" w:hAnsi="Arial" w:hint="cs"/>
          <w:noProof w:val="0"/>
          <w:rtl/>
        </w:rPr>
        <w:t>, כלואים בתוך רשת,</w:t>
      </w:r>
      <w:r w:rsidR="0031426F" w:rsidRPr="00BA51F0">
        <w:rPr>
          <w:rFonts w:ascii="Arial" w:hAnsi="Arial" w:hint="cs"/>
          <w:noProof w:val="0"/>
          <w:rtl/>
        </w:rPr>
        <w:t xml:space="preserve"> ללא </w:t>
      </w:r>
      <w:r w:rsidR="00BA51F0">
        <w:rPr>
          <w:rFonts w:ascii="Arial" w:hAnsi="Arial" w:hint="cs"/>
          <w:noProof w:val="0"/>
          <w:rtl/>
        </w:rPr>
        <w:t>מים ומזון</w:t>
      </w:r>
      <w:r w:rsidR="0031426F" w:rsidRPr="00BA51F0">
        <w:rPr>
          <w:rFonts w:ascii="Arial" w:hAnsi="Arial" w:hint="cs"/>
          <w:noProof w:val="0"/>
          <w:rtl/>
        </w:rPr>
        <w:t>.</w:t>
      </w:r>
      <w:r w:rsidR="00BA51F0">
        <w:rPr>
          <w:rFonts w:ascii="Arial" w:hAnsi="Arial" w:hint="cs"/>
          <w:noProof w:val="0"/>
          <w:rtl/>
        </w:rPr>
        <w:t xml:space="preserve"> </w:t>
      </w:r>
    </w:p>
    <w:p w:rsidR="00BA51F0" w:rsidRPr="00BA51F0" w:rsidRDefault="00BA51F0" w:rsidP="00BA51F0">
      <w:pPr>
        <w:spacing w:line="360" w:lineRule="auto"/>
        <w:jc w:val="both"/>
        <w:rPr>
          <w:rFonts w:ascii="Arial" w:hAnsi="Arial"/>
          <w:noProof w:val="0"/>
          <w:rtl/>
        </w:rPr>
      </w:pPr>
    </w:p>
    <w:p w:rsidR="001C7396" w:rsidRDefault="001C7396" w:rsidP="00905B3E">
      <w:pPr>
        <w:spacing w:line="360" w:lineRule="auto"/>
        <w:jc w:val="both"/>
        <w:rPr>
          <w:rFonts w:ascii="Arial" w:hAnsi="Arial"/>
          <w:noProof w:val="0"/>
          <w:rtl/>
        </w:rPr>
      </w:pPr>
      <w:r>
        <w:rPr>
          <w:rFonts w:ascii="Arial" w:hAnsi="Arial" w:hint="cs"/>
          <w:noProof w:val="0"/>
          <w:rtl/>
        </w:rPr>
        <w:t>אשר לחלוף הזמן, אין לנאשם להלין אלא על עצמו.</w:t>
      </w:r>
      <w:r w:rsidR="00FF3731">
        <w:rPr>
          <w:rFonts w:ascii="Arial" w:hAnsi="Arial" w:hint="cs"/>
          <w:noProof w:val="0"/>
          <w:rtl/>
        </w:rPr>
        <w:t xml:space="preserve"> כמפורט לעיל, </w:t>
      </w:r>
      <w:r w:rsidR="00905B3E">
        <w:rPr>
          <w:rFonts w:ascii="Arial" w:hAnsi="Arial" w:hint="cs"/>
          <w:noProof w:val="0"/>
          <w:rtl/>
        </w:rPr>
        <w:t>ה</w:t>
      </w:r>
      <w:r w:rsidR="00FF3731">
        <w:rPr>
          <w:rFonts w:ascii="Arial" w:hAnsi="Arial" w:hint="cs"/>
          <w:noProof w:val="0"/>
          <w:rtl/>
        </w:rPr>
        <w:t xml:space="preserve">מדובר </w:t>
      </w:r>
      <w:r w:rsidR="00905B3E">
        <w:rPr>
          <w:rFonts w:ascii="Arial" w:hAnsi="Arial" w:hint="cs"/>
          <w:noProof w:val="0"/>
          <w:rtl/>
        </w:rPr>
        <w:t>ב</w:t>
      </w:r>
      <w:r w:rsidR="00FF3731">
        <w:rPr>
          <w:rFonts w:ascii="Arial" w:hAnsi="Arial" w:hint="cs"/>
          <w:noProof w:val="0"/>
          <w:rtl/>
        </w:rPr>
        <w:t>מי שהוביל לדחיות רבות של ההליך, על רקע חילופי ייצוג תכופים לאור יחסו המבזה כלפי סנגוריו דאז; נמנע מלהתייצב והביא להוצאת צו הבאה נגדו; גם כאשר שכר את</w:t>
      </w:r>
      <w:r w:rsidR="00531A47">
        <w:rPr>
          <w:rFonts w:ascii="Arial" w:hAnsi="Arial" w:hint="cs"/>
          <w:noProof w:val="0"/>
          <w:rtl/>
        </w:rPr>
        <w:t xml:space="preserve"> ייצוגם של הסנגורים הנוכחיים - </w:t>
      </w:r>
      <w:r w:rsidR="00FF3731">
        <w:rPr>
          <w:rFonts w:ascii="Arial" w:hAnsi="Arial" w:hint="cs"/>
          <w:noProof w:val="0"/>
          <w:rtl/>
        </w:rPr>
        <w:t xml:space="preserve">הוגשו בקשות דחיה רבות מצד </w:t>
      </w:r>
      <w:r w:rsidR="00531A47">
        <w:rPr>
          <w:rFonts w:ascii="Arial" w:hAnsi="Arial" w:hint="cs"/>
          <w:noProof w:val="0"/>
          <w:rtl/>
        </w:rPr>
        <w:t>ההגנה באמתלות שונות; ואף בקשה</w:t>
      </w:r>
      <w:r w:rsidR="00FF3731">
        <w:rPr>
          <w:rFonts w:ascii="Arial" w:hAnsi="Arial" w:hint="cs"/>
          <w:noProof w:val="0"/>
          <w:rtl/>
        </w:rPr>
        <w:t xml:space="preserve"> לפסילת המותב, </w:t>
      </w:r>
      <w:r w:rsidR="00531A47">
        <w:rPr>
          <w:rFonts w:ascii="Arial" w:hAnsi="Arial" w:hint="cs"/>
          <w:noProof w:val="0"/>
          <w:rtl/>
        </w:rPr>
        <w:t>שהיה בה כדי לכפות</w:t>
      </w:r>
      <w:r w:rsidR="00FF3731">
        <w:rPr>
          <w:rFonts w:ascii="Arial" w:hAnsi="Arial" w:hint="cs"/>
          <w:noProof w:val="0"/>
          <w:rtl/>
        </w:rPr>
        <w:t xml:space="preserve"> את </w:t>
      </w:r>
      <w:r w:rsidR="00531A47">
        <w:rPr>
          <w:rFonts w:ascii="Arial" w:hAnsi="Arial" w:hint="cs"/>
          <w:noProof w:val="0"/>
          <w:rtl/>
        </w:rPr>
        <w:t>ביטול דיון ההוכ</w:t>
      </w:r>
      <w:r w:rsidR="00BA51F0">
        <w:rPr>
          <w:rFonts w:ascii="Arial" w:hAnsi="Arial" w:hint="cs"/>
          <w:noProof w:val="0"/>
          <w:rtl/>
        </w:rPr>
        <w:t>חות, חרף כך שבית המשפט לא מצא בסיס כלשהו</w:t>
      </w:r>
      <w:r w:rsidR="00531A47">
        <w:rPr>
          <w:rFonts w:ascii="Arial" w:hAnsi="Arial" w:hint="cs"/>
          <w:noProof w:val="0"/>
          <w:rtl/>
        </w:rPr>
        <w:t xml:space="preserve"> לבקשה זו.</w:t>
      </w:r>
    </w:p>
    <w:p w:rsidR="003E572B" w:rsidRDefault="003E572B" w:rsidP="00CB30C1">
      <w:pPr>
        <w:spacing w:line="360" w:lineRule="auto"/>
        <w:jc w:val="both"/>
        <w:rPr>
          <w:rFonts w:ascii="Arial" w:hAnsi="Arial"/>
          <w:noProof w:val="0"/>
          <w:rtl/>
        </w:rPr>
      </w:pPr>
    </w:p>
    <w:p w:rsidR="003E572B" w:rsidRDefault="003E572B" w:rsidP="00E503B9">
      <w:pPr>
        <w:spacing w:line="360" w:lineRule="auto"/>
        <w:jc w:val="both"/>
        <w:rPr>
          <w:rFonts w:ascii="Arial" w:hAnsi="Arial"/>
          <w:noProof w:val="0"/>
          <w:rtl/>
        </w:rPr>
      </w:pPr>
      <w:r w:rsidRPr="003E572B">
        <w:rPr>
          <w:rFonts w:ascii="Arial" w:hAnsi="Arial"/>
          <w:noProof w:val="0"/>
          <w:rtl/>
        </w:rPr>
        <w:lastRenderedPageBreak/>
        <w:t xml:space="preserve">מכלול הנסיבות מצביע על ענישה ברף </w:t>
      </w:r>
      <w:r w:rsidR="00C536FF">
        <w:rPr>
          <w:rFonts w:ascii="Arial" w:hAnsi="Arial" w:hint="cs"/>
          <w:noProof w:val="0"/>
          <w:rtl/>
        </w:rPr>
        <w:t>ה</w:t>
      </w:r>
      <w:r w:rsidR="001C7396">
        <w:rPr>
          <w:rFonts w:ascii="Arial" w:hAnsi="Arial" w:hint="cs"/>
          <w:noProof w:val="0"/>
          <w:rtl/>
        </w:rPr>
        <w:t>בינוני</w:t>
      </w:r>
      <w:r w:rsidR="00BA51F0">
        <w:rPr>
          <w:rFonts w:ascii="Arial" w:hAnsi="Arial" w:hint="cs"/>
          <w:noProof w:val="0"/>
          <w:rtl/>
        </w:rPr>
        <w:t xml:space="preserve"> - גבוה</w:t>
      </w:r>
      <w:r w:rsidR="001C7396">
        <w:rPr>
          <w:rFonts w:ascii="Arial" w:hAnsi="Arial" w:hint="cs"/>
          <w:noProof w:val="0"/>
          <w:rtl/>
        </w:rPr>
        <w:t xml:space="preserve"> של </w:t>
      </w:r>
      <w:r w:rsidR="00E503B9">
        <w:rPr>
          <w:rFonts w:ascii="Arial" w:hAnsi="Arial" w:hint="cs"/>
          <w:noProof w:val="0"/>
          <w:rtl/>
        </w:rPr>
        <w:t>מתחמי הענישה. רק לנוכח חלוף הזמן, שבכל זאת יילקח בחשבון</w:t>
      </w:r>
      <w:r w:rsidR="00905B3E">
        <w:rPr>
          <w:rFonts w:ascii="Arial" w:hAnsi="Arial" w:hint="cs"/>
          <w:noProof w:val="0"/>
          <w:rtl/>
        </w:rPr>
        <w:t xml:space="preserve"> באופן מסוים</w:t>
      </w:r>
      <w:r w:rsidR="00E503B9">
        <w:rPr>
          <w:rFonts w:ascii="Arial" w:hAnsi="Arial" w:hint="cs"/>
          <w:noProof w:val="0"/>
          <w:rtl/>
        </w:rPr>
        <w:t xml:space="preserve">, וכן התקופה בה שהה הנאשם בחלופת מעצר, בחלק מהתקופה תחת פיקוח אלקטרוני </w:t>
      </w:r>
      <w:r w:rsidR="00E503B9">
        <w:rPr>
          <w:rFonts w:ascii="Arial" w:hAnsi="Arial"/>
          <w:noProof w:val="0"/>
          <w:rtl/>
        </w:rPr>
        <w:t>–</w:t>
      </w:r>
      <w:r w:rsidR="00E503B9">
        <w:rPr>
          <w:rFonts w:ascii="Arial" w:hAnsi="Arial" w:hint="cs"/>
          <w:noProof w:val="0"/>
          <w:rtl/>
        </w:rPr>
        <w:t xml:space="preserve"> תינתן לנאשם הקלה מסוימת, במסגרתה יושתו העונשים בחלקו הבינוני של המתחם.</w:t>
      </w:r>
    </w:p>
    <w:p w:rsidR="000546A4" w:rsidRDefault="000546A4" w:rsidP="001C7396">
      <w:pPr>
        <w:spacing w:line="360" w:lineRule="auto"/>
        <w:jc w:val="both"/>
        <w:rPr>
          <w:rFonts w:ascii="Arial" w:hAnsi="Arial"/>
          <w:noProof w:val="0"/>
          <w:rtl/>
        </w:rPr>
      </w:pPr>
    </w:p>
    <w:p w:rsidR="000546A4" w:rsidRPr="003E572B" w:rsidRDefault="000546A4" w:rsidP="007B1068">
      <w:pPr>
        <w:spacing w:line="360" w:lineRule="auto"/>
        <w:jc w:val="both"/>
        <w:rPr>
          <w:rFonts w:ascii="Arial" w:hAnsi="Arial"/>
          <w:noProof w:val="0"/>
          <w:rtl/>
        </w:rPr>
      </w:pPr>
      <w:r>
        <w:rPr>
          <w:rFonts w:ascii="Arial" w:hAnsi="Arial" w:hint="cs"/>
          <w:noProof w:val="0"/>
          <w:rtl/>
        </w:rPr>
        <w:t xml:space="preserve">לפנים משורת הדין, </w:t>
      </w:r>
      <w:r w:rsidR="007B1068">
        <w:rPr>
          <w:rFonts w:ascii="Arial" w:hAnsi="Arial" w:hint="cs"/>
          <w:noProof w:val="0"/>
          <w:rtl/>
        </w:rPr>
        <w:t>ישית בית המשפט עונש כולל, תוך חפיפה חלקית בין העונשים, שיושתו במסגרת כל אחד מהמתחמים שפורטו לעיל</w:t>
      </w:r>
      <w:r>
        <w:rPr>
          <w:rFonts w:ascii="Arial" w:hAnsi="Arial" w:hint="cs"/>
          <w:noProof w:val="0"/>
          <w:rtl/>
        </w:rPr>
        <w:t>.</w:t>
      </w:r>
    </w:p>
    <w:p w:rsidR="003E572B" w:rsidRPr="003E572B" w:rsidRDefault="003E572B" w:rsidP="003E572B">
      <w:pPr>
        <w:spacing w:line="360" w:lineRule="auto"/>
        <w:jc w:val="both"/>
        <w:rPr>
          <w:rFonts w:ascii="Arial" w:hAnsi="Arial"/>
          <w:noProof w:val="0"/>
        </w:rPr>
      </w:pPr>
    </w:p>
    <w:p w:rsidR="003E572B" w:rsidRPr="003E572B" w:rsidRDefault="003E572B" w:rsidP="003E572B">
      <w:pPr>
        <w:spacing w:line="360" w:lineRule="auto"/>
        <w:jc w:val="both"/>
        <w:rPr>
          <w:rFonts w:ascii="Arial" w:hAnsi="Arial"/>
          <w:noProof w:val="0"/>
          <w:rtl/>
        </w:rPr>
      </w:pPr>
      <w:r w:rsidRPr="003E572B">
        <w:rPr>
          <w:rFonts w:ascii="Arial" w:hAnsi="Arial"/>
          <w:noProof w:val="0"/>
          <w:rtl/>
        </w:rPr>
        <w:t>כמובן, מוצא בית המשפט להטיל מאסרים מותנים מרתיעים, לבל יהין הנאשם לעבור שוב עבירות דומות.</w:t>
      </w:r>
    </w:p>
    <w:p w:rsidR="003E572B" w:rsidRDefault="003E572B" w:rsidP="00CB30C1">
      <w:pPr>
        <w:spacing w:line="360" w:lineRule="auto"/>
        <w:jc w:val="both"/>
        <w:rPr>
          <w:rFonts w:ascii="Arial" w:hAnsi="Arial"/>
          <w:noProof w:val="0"/>
          <w:rtl/>
        </w:rPr>
      </w:pPr>
    </w:p>
    <w:p w:rsidR="003E572B" w:rsidRDefault="003E572B" w:rsidP="001C7396">
      <w:pPr>
        <w:spacing w:line="360" w:lineRule="auto"/>
        <w:jc w:val="both"/>
        <w:rPr>
          <w:rFonts w:ascii="Arial" w:hAnsi="Arial"/>
          <w:noProof w:val="0"/>
          <w:rtl/>
        </w:rPr>
      </w:pPr>
      <w:r>
        <w:rPr>
          <w:rFonts w:ascii="Arial" w:hAnsi="Arial" w:hint="cs"/>
          <w:noProof w:val="0"/>
          <w:rtl/>
        </w:rPr>
        <w:t xml:space="preserve">עוד מוצא בית המשפט להטיל </w:t>
      </w:r>
      <w:r w:rsidR="001C7396">
        <w:rPr>
          <w:rFonts w:hint="cs"/>
          <w:rtl/>
        </w:rPr>
        <w:t>עיצומים כספיים</w:t>
      </w:r>
      <w:r w:rsidR="00E503B9">
        <w:rPr>
          <w:rFonts w:hint="cs"/>
          <w:rtl/>
        </w:rPr>
        <w:t>, לרבות פיצוי משמעותי לנפגעי העבירה;</w:t>
      </w:r>
      <w:r>
        <w:rPr>
          <w:rFonts w:hint="cs"/>
          <w:rtl/>
        </w:rPr>
        <w:t xml:space="preserve"> </w:t>
      </w:r>
      <w:r w:rsidR="001C7396">
        <w:rPr>
          <w:rFonts w:hint="cs"/>
          <w:rtl/>
        </w:rPr>
        <w:t>ו</w:t>
      </w:r>
      <w:r w:rsidR="00E503B9">
        <w:rPr>
          <w:rFonts w:hint="cs"/>
          <w:rtl/>
        </w:rPr>
        <w:t xml:space="preserve">כן </w:t>
      </w:r>
      <w:r>
        <w:rPr>
          <w:rFonts w:hint="cs"/>
          <w:rtl/>
        </w:rPr>
        <w:t xml:space="preserve">פסילת רישיון נהיגה </w:t>
      </w:r>
      <w:r>
        <w:rPr>
          <w:rtl/>
        </w:rPr>
        <w:t>–</w:t>
      </w:r>
      <w:r>
        <w:rPr>
          <w:rFonts w:hint="cs"/>
          <w:rtl/>
        </w:rPr>
        <w:t xml:space="preserve"> הכל כפי שיפורט להלן.</w:t>
      </w:r>
    </w:p>
    <w:p w:rsidR="002029F7" w:rsidRPr="003E572B" w:rsidRDefault="002029F7" w:rsidP="001C7396">
      <w:pPr>
        <w:spacing w:line="360" w:lineRule="auto"/>
        <w:jc w:val="both"/>
        <w:rPr>
          <w:rFonts w:ascii="Arial" w:hAnsi="Arial"/>
          <w:noProof w:val="0"/>
          <w:rtl/>
        </w:rPr>
      </w:pPr>
    </w:p>
    <w:p w:rsidR="000C093D" w:rsidRDefault="000C093D" w:rsidP="00CB30C1">
      <w:pPr>
        <w:spacing w:line="360" w:lineRule="auto"/>
        <w:jc w:val="both"/>
        <w:rPr>
          <w:rFonts w:ascii="Arial" w:hAnsi="Arial"/>
          <w:b/>
          <w:bCs/>
          <w:noProof w:val="0"/>
          <w:color w:val="FF0000"/>
          <w:rtl/>
        </w:rPr>
      </w:pPr>
    </w:p>
    <w:p w:rsidR="000C093D" w:rsidRPr="00F21744" w:rsidRDefault="000C093D" w:rsidP="000C093D">
      <w:pPr>
        <w:spacing w:line="360" w:lineRule="auto"/>
        <w:jc w:val="both"/>
        <w:rPr>
          <w:b/>
          <w:bCs/>
        </w:rPr>
      </w:pPr>
      <w:r w:rsidRPr="00F21744">
        <w:rPr>
          <w:b/>
          <w:bCs/>
          <w:rtl/>
        </w:rPr>
        <w:t>עיצומים כספיים</w:t>
      </w:r>
    </w:p>
    <w:p w:rsidR="000C093D" w:rsidRPr="00F21744" w:rsidRDefault="000C093D" w:rsidP="000C093D">
      <w:pPr>
        <w:spacing w:line="360" w:lineRule="auto"/>
        <w:jc w:val="both"/>
        <w:rPr>
          <w:b/>
          <w:bCs/>
          <w:rtl/>
        </w:rPr>
      </w:pPr>
    </w:p>
    <w:p w:rsidR="008D025A" w:rsidRDefault="000C093D" w:rsidP="007B1068">
      <w:pPr>
        <w:spacing w:line="360" w:lineRule="auto"/>
        <w:jc w:val="both"/>
        <w:rPr>
          <w:rFonts w:ascii="Arial" w:hAnsi="Arial"/>
          <w:rtl/>
        </w:rPr>
      </w:pPr>
      <w:r w:rsidRPr="00F21744">
        <w:rPr>
          <w:rFonts w:ascii="Arial" w:hAnsi="Arial"/>
          <w:rtl/>
        </w:rPr>
        <w:t xml:space="preserve">בית המשפט מוצא לקבל עתירת התביעה להטלת עיצומים כספיים מרתיעים על הנאשם, בדמות קנס וכן פיצויים לנפגעי העבירה. </w:t>
      </w:r>
    </w:p>
    <w:p w:rsidR="008D025A" w:rsidRDefault="008D025A" w:rsidP="007B1068">
      <w:pPr>
        <w:spacing w:line="360" w:lineRule="auto"/>
        <w:jc w:val="both"/>
        <w:rPr>
          <w:rFonts w:ascii="Arial" w:hAnsi="Arial"/>
          <w:rtl/>
        </w:rPr>
      </w:pPr>
    </w:p>
    <w:p w:rsidR="008D025A" w:rsidRPr="00E503B9" w:rsidRDefault="008D025A" w:rsidP="00E503B9">
      <w:pPr>
        <w:spacing w:line="360" w:lineRule="auto"/>
        <w:jc w:val="both"/>
        <w:rPr>
          <w:rFonts w:ascii="Arial" w:hAnsi="Arial"/>
          <w:noProof w:val="0"/>
        </w:rPr>
      </w:pPr>
      <w:r w:rsidRPr="00E503B9">
        <w:rPr>
          <w:rFonts w:ascii="Arial" w:hAnsi="Arial"/>
          <w:noProof w:val="0"/>
          <w:rtl/>
        </w:rPr>
        <w:t>אשר לרכיב הקנס, הרי שהעבירות נעברו מתוך בצע כסף</w:t>
      </w:r>
      <w:r w:rsidR="00E503B9" w:rsidRPr="00E503B9">
        <w:rPr>
          <w:rFonts w:ascii="Arial" w:hAnsi="Arial" w:hint="cs"/>
          <w:noProof w:val="0"/>
          <w:rtl/>
        </w:rPr>
        <w:t xml:space="preserve"> - </w:t>
      </w:r>
      <w:r w:rsidRPr="00E503B9">
        <w:rPr>
          <w:rFonts w:ascii="Arial" w:hAnsi="Arial"/>
          <w:noProof w:val="0"/>
          <w:rtl/>
        </w:rPr>
        <w:t xml:space="preserve">מניע כלכלי, תוך שהנאשם גוזל </w:t>
      </w:r>
      <w:r w:rsidRPr="00E503B9">
        <w:rPr>
          <w:rFonts w:ascii="Arial" w:hAnsi="Arial" w:hint="cs"/>
          <w:noProof w:val="0"/>
          <w:rtl/>
        </w:rPr>
        <w:t>ר</w:t>
      </w:r>
      <w:r w:rsidR="00DD64CD" w:rsidRPr="00E503B9">
        <w:rPr>
          <w:rFonts w:ascii="Arial" w:hAnsi="Arial" w:hint="cs"/>
          <w:noProof w:val="0"/>
          <w:rtl/>
        </w:rPr>
        <w:t xml:space="preserve">כוש </w:t>
      </w:r>
      <w:r w:rsidR="00E503B9" w:rsidRPr="00E503B9">
        <w:rPr>
          <w:rFonts w:ascii="Arial" w:hAnsi="Arial" w:hint="cs"/>
          <w:noProof w:val="0"/>
          <w:rtl/>
        </w:rPr>
        <w:t xml:space="preserve">בשווי </w:t>
      </w:r>
      <w:r w:rsidR="00DD64CD" w:rsidRPr="00E503B9">
        <w:rPr>
          <w:rFonts w:ascii="Arial" w:hAnsi="Arial" w:hint="cs"/>
          <w:noProof w:val="0"/>
          <w:rtl/>
        </w:rPr>
        <w:t>רב השייך למתלוננים שונים.</w:t>
      </w:r>
    </w:p>
    <w:p w:rsidR="008D025A" w:rsidRPr="00E503B9" w:rsidRDefault="008D025A" w:rsidP="008D025A">
      <w:pPr>
        <w:spacing w:line="360" w:lineRule="auto"/>
        <w:jc w:val="both"/>
        <w:rPr>
          <w:rFonts w:ascii="Arial" w:hAnsi="Arial"/>
          <w:noProof w:val="0"/>
          <w:rtl/>
        </w:rPr>
      </w:pPr>
    </w:p>
    <w:p w:rsidR="008D025A" w:rsidRPr="00E503B9" w:rsidRDefault="008D025A" w:rsidP="008D025A">
      <w:pPr>
        <w:spacing w:line="360" w:lineRule="auto"/>
        <w:jc w:val="both"/>
        <w:rPr>
          <w:rFonts w:ascii="Arial" w:hAnsi="Arial"/>
          <w:noProof w:val="0"/>
          <w:rtl/>
        </w:rPr>
      </w:pPr>
      <w:r w:rsidRPr="00E503B9">
        <w:rPr>
          <w:rFonts w:ascii="Arial" w:hAnsi="Arial"/>
          <w:noProof w:val="0"/>
          <w:rtl/>
        </w:rPr>
        <w:t xml:space="preserve">בהקשר זה, ראו </w:t>
      </w:r>
      <w:hyperlink r:id="rId21" w:history="1">
        <w:r w:rsidRPr="00E503B9">
          <w:rPr>
            <w:rFonts w:ascii="Arial" w:hAnsi="Arial"/>
            <w:noProof w:val="0"/>
            <w:rtl/>
          </w:rPr>
          <w:t>ע"פ 7416/15</w:t>
        </w:r>
      </w:hyperlink>
      <w:r w:rsidRPr="00E503B9">
        <w:rPr>
          <w:rFonts w:ascii="Arial" w:hAnsi="Arial"/>
          <w:noProof w:val="0"/>
          <w:rtl/>
        </w:rPr>
        <w:t xml:space="preserve"> </w:t>
      </w:r>
      <w:r w:rsidRPr="00E503B9">
        <w:rPr>
          <w:rFonts w:ascii="Arial" w:hAnsi="Arial"/>
          <w:b/>
          <w:bCs/>
          <w:noProof w:val="0"/>
          <w:rtl/>
        </w:rPr>
        <w:t>פלוני נ' מדינת ישראל</w:t>
      </w:r>
      <w:r w:rsidRPr="00E503B9">
        <w:rPr>
          <w:rFonts w:ascii="Arial" w:hAnsi="Arial"/>
          <w:noProof w:val="0"/>
          <w:rtl/>
        </w:rPr>
        <w:t xml:space="preserve"> (פורסם במאגרים):</w:t>
      </w:r>
    </w:p>
    <w:p w:rsidR="008D025A" w:rsidRPr="00E503B9" w:rsidRDefault="008D025A" w:rsidP="008D025A">
      <w:pPr>
        <w:spacing w:line="360" w:lineRule="auto"/>
        <w:jc w:val="both"/>
        <w:rPr>
          <w:rFonts w:ascii="Arial" w:hAnsi="Arial"/>
          <w:noProof w:val="0"/>
          <w:rtl/>
        </w:rPr>
      </w:pPr>
    </w:p>
    <w:p w:rsidR="008D025A" w:rsidRPr="00E503B9" w:rsidRDefault="008D025A" w:rsidP="008D025A">
      <w:pPr>
        <w:spacing w:line="360" w:lineRule="auto"/>
        <w:jc w:val="both"/>
        <w:rPr>
          <w:rFonts w:ascii="Aharoni" w:hAnsi="Aharoni" w:cs="Aharoni"/>
          <w:noProof w:val="0"/>
          <w:rtl/>
        </w:rPr>
      </w:pPr>
      <w:r w:rsidRPr="00E503B9">
        <w:rPr>
          <w:rFonts w:ascii="Aharoni" w:hAnsi="Aharoni" w:cs="Aharoni"/>
          <w:noProof w:val="0"/>
          <w:rtl/>
        </w:rPr>
        <w:t xml:space="preserve">עונש הקנס מכוון לאיין את טובת ההנאה ולהסב הפסד כלכלי לעבריין ובכך </w:t>
      </w:r>
      <w:r w:rsidRPr="00E503B9">
        <w:rPr>
          <w:rFonts w:ascii="Aharoni" w:hAnsi="Aharoni" w:cs="Aharoni"/>
          <w:noProof w:val="0"/>
          <w:u w:val="single"/>
          <w:rtl/>
        </w:rPr>
        <w:t>להשיב לו כגמולו וכן להרתיעו</w:t>
      </w:r>
      <w:r w:rsidRPr="00E503B9">
        <w:rPr>
          <w:rFonts w:ascii="Aharoni" w:hAnsi="Aharoni" w:cs="Aharoni"/>
          <w:noProof w:val="0"/>
          <w:rtl/>
        </w:rPr>
        <w:t xml:space="preserve"> (וכמוהו גם אחרים) על-ידי הפיכת הפשע ללא כדאי.</w:t>
      </w:r>
    </w:p>
    <w:p w:rsidR="008D025A" w:rsidRPr="00E503B9" w:rsidRDefault="008D025A" w:rsidP="008D025A">
      <w:pPr>
        <w:jc w:val="both"/>
        <w:rPr>
          <w:rFonts w:ascii="Aharoni" w:hAnsi="Aharoni" w:cs="Aharoni"/>
          <w:noProof w:val="0"/>
          <w:sz w:val="14"/>
          <w:szCs w:val="14"/>
          <w:rtl/>
        </w:rPr>
      </w:pPr>
      <w:r w:rsidRPr="00E503B9">
        <w:rPr>
          <w:rFonts w:ascii="Aharoni" w:hAnsi="Aharoni" w:cs="Aharoni"/>
          <w:noProof w:val="0"/>
          <w:sz w:val="14"/>
          <w:szCs w:val="14"/>
          <w:rtl/>
        </w:rPr>
        <w:t>.</w:t>
      </w:r>
    </w:p>
    <w:p w:rsidR="008D025A" w:rsidRPr="00E503B9" w:rsidRDefault="008D025A" w:rsidP="008D025A">
      <w:pPr>
        <w:jc w:val="both"/>
        <w:rPr>
          <w:rFonts w:ascii="Aharoni" w:hAnsi="Aharoni" w:cs="Aharoni"/>
          <w:noProof w:val="0"/>
          <w:sz w:val="14"/>
          <w:szCs w:val="14"/>
          <w:rtl/>
        </w:rPr>
      </w:pPr>
      <w:r w:rsidRPr="00E503B9">
        <w:rPr>
          <w:rFonts w:ascii="Aharoni" w:hAnsi="Aharoni" w:cs="Aharoni"/>
          <w:noProof w:val="0"/>
          <w:sz w:val="14"/>
          <w:szCs w:val="14"/>
          <w:rtl/>
        </w:rPr>
        <w:t>.</w:t>
      </w:r>
    </w:p>
    <w:p w:rsidR="008D025A" w:rsidRPr="00E503B9" w:rsidRDefault="008D025A" w:rsidP="008D025A">
      <w:pPr>
        <w:jc w:val="both"/>
        <w:rPr>
          <w:rFonts w:ascii="Aharoni" w:hAnsi="Aharoni" w:cs="Aharoni"/>
          <w:noProof w:val="0"/>
          <w:sz w:val="14"/>
          <w:szCs w:val="14"/>
          <w:rtl/>
        </w:rPr>
      </w:pPr>
      <w:r w:rsidRPr="00E503B9">
        <w:rPr>
          <w:rFonts w:ascii="Aharoni" w:hAnsi="Aharoni" w:cs="Aharoni"/>
          <w:noProof w:val="0"/>
          <w:sz w:val="14"/>
          <w:szCs w:val="14"/>
          <w:rtl/>
        </w:rPr>
        <w:t>.</w:t>
      </w:r>
    </w:p>
    <w:p w:rsidR="008D025A" w:rsidRPr="00E503B9" w:rsidRDefault="008D025A" w:rsidP="008D025A">
      <w:pPr>
        <w:spacing w:line="360" w:lineRule="auto"/>
        <w:jc w:val="both"/>
        <w:rPr>
          <w:rFonts w:ascii="David" w:hAnsi="David"/>
          <w:noProof w:val="0"/>
          <w:rtl/>
        </w:rPr>
      </w:pPr>
      <w:r w:rsidRPr="00E503B9">
        <w:rPr>
          <w:rFonts w:ascii="Aharoni" w:hAnsi="Aharoni" w:cs="Aharoni"/>
          <w:noProof w:val="0"/>
          <w:rtl/>
        </w:rPr>
        <w:lastRenderedPageBreak/>
        <w:t xml:space="preserve">יש אפוא לחתור לקיומו של קשר רציונאלי בין אמצעי ענישתי זה, על רקע מאפייניו, לבין פרמטרים שונים כגון סוג העבירה, סוג הנזק שנגרם כתוצאה מהעבירה והאפקט שיהיה לכך על העבריין. כאמור, בעבירות כלכליות נודעת חשיבות יתרה לשימוש בעונש הקנס, וכך גם בעבירות שכתוצאה מהן </w:t>
      </w:r>
      <w:r w:rsidRPr="00E503B9">
        <w:rPr>
          <w:rFonts w:ascii="Aharoni" w:hAnsi="Aharoni" w:cs="Aharoni"/>
          <w:noProof w:val="0"/>
          <w:u w:val="single"/>
          <w:rtl/>
        </w:rPr>
        <w:t>נגרם נזק כלכלי לאדם או לציבור בכללותו</w:t>
      </w:r>
      <w:r w:rsidRPr="00E503B9">
        <w:rPr>
          <w:rFonts w:ascii="Aharoni" w:hAnsi="Aharoni" w:cs="Aharoni"/>
          <w:noProof w:val="0"/>
          <w:rtl/>
        </w:rPr>
        <w:t xml:space="preserve">. במקרים אלה מתקיים קשר רציונאלי בין הטלת עונש של קנס לבין השגת תכליות הגמול (עקרון ההלימה) וההרתעה. </w:t>
      </w:r>
      <w:r w:rsidRPr="00E503B9">
        <w:rPr>
          <w:rFonts w:ascii="David" w:hAnsi="David"/>
          <w:noProof w:val="0"/>
          <w:rtl/>
        </w:rPr>
        <w:t>(ההדגשות אינן במקור).</w:t>
      </w:r>
    </w:p>
    <w:p w:rsidR="008D025A" w:rsidRDefault="008D025A" w:rsidP="007B1068">
      <w:pPr>
        <w:spacing w:line="360" w:lineRule="auto"/>
        <w:jc w:val="both"/>
        <w:rPr>
          <w:rFonts w:ascii="Arial" w:hAnsi="Arial"/>
          <w:rtl/>
        </w:rPr>
      </w:pPr>
    </w:p>
    <w:p w:rsidR="007B1068" w:rsidRDefault="000C093D" w:rsidP="007B1068">
      <w:pPr>
        <w:spacing w:line="360" w:lineRule="auto"/>
        <w:jc w:val="both"/>
        <w:rPr>
          <w:rFonts w:ascii="Arial" w:hAnsi="Arial"/>
          <w:rtl/>
        </w:rPr>
      </w:pPr>
      <w:r w:rsidRPr="00F21744">
        <w:rPr>
          <w:rFonts w:ascii="Arial" w:hAnsi="Arial"/>
          <w:rtl/>
        </w:rPr>
        <w:t xml:space="preserve">מעשיו של הנאשם מחייבים גם פיצוי הולם, שיהיה בו משום הכרה בנזקים ובאובדן תחושת הביטחון האישי שחוו נפגעי העבירה – אזרחים תמימים, </w:t>
      </w:r>
      <w:r w:rsidR="00580765">
        <w:rPr>
          <w:rFonts w:ascii="Arial" w:hAnsi="Arial" w:hint="cs"/>
          <w:rtl/>
        </w:rPr>
        <w:t>שמרכבם פורקו ונגנבו חלקים; או שהתפרצו למקרקעין שלהם או הסיגו בו גבול וגנבו מקנה.</w:t>
      </w:r>
      <w:r w:rsidR="007B1068">
        <w:rPr>
          <w:rFonts w:ascii="Arial" w:hAnsi="Arial" w:hint="cs"/>
          <w:rtl/>
        </w:rPr>
        <w:t xml:space="preserve"> בשניים מהאישומים</w:t>
      </w:r>
      <w:r w:rsidR="00E503B9">
        <w:rPr>
          <w:rFonts w:ascii="Arial" w:hAnsi="Arial" w:hint="cs"/>
          <w:rtl/>
        </w:rPr>
        <w:t xml:space="preserve"> (הראשון והשני)</w:t>
      </w:r>
      <w:r w:rsidR="007B1068">
        <w:rPr>
          <w:rFonts w:ascii="Arial" w:hAnsi="Arial" w:hint="cs"/>
          <w:rtl/>
        </w:rPr>
        <w:t xml:space="preserve">, המדובר היה בצאן שלא גודל למטרה מסחרית, </w:t>
      </w:r>
      <w:r w:rsidR="00E503B9">
        <w:rPr>
          <w:rFonts w:ascii="Arial" w:hAnsi="Arial" w:hint="cs"/>
          <w:rtl/>
        </w:rPr>
        <w:t xml:space="preserve">אלא כחיות מחמד, </w:t>
      </w:r>
      <w:r w:rsidR="007B1068">
        <w:rPr>
          <w:rFonts w:ascii="Arial" w:hAnsi="Arial" w:hint="cs"/>
          <w:rtl/>
        </w:rPr>
        <w:t>והיה קשור לבעליו</w:t>
      </w:r>
      <w:r w:rsidR="00E503B9">
        <w:rPr>
          <w:rFonts w:ascii="Arial" w:hAnsi="Arial" w:hint="cs"/>
          <w:rtl/>
        </w:rPr>
        <w:t xml:space="preserve">; ואילו באישום החמישי </w:t>
      </w:r>
      <w:r w:rsidR="00E503B9">
        <w:rPr>
          <w:rFonts w:ascii="Arial" w:hAnsi="Arial"/>
          <w:rtl/>
        </w:rPr>
        <w:t>–</w:t>
      </w:r>
      <w:r w:rsidR="00E503B9">
        <w:rPr>
          <w:rFonts w:ascii="Arial" w:hAnsi="Arial" w:hint="cs"/>
          <w:rtl/>
        </w:rPr>
        <w:t xml:space="preserve"> צאן שגודל למטרות פרנסה</w:t>
      </w:r>
      <w:r w:rsidR="007B1068">
        <w:rPr>
          <w:rFonts w:ascii="Arial" w:hAnsi="Arial" w:hint="cs"/>
          <w:rtl/>
        </w:rPr>
        <w:t>.</w:t>
      </w:r>
    </w:p>
    <w:p w:rsidR="00D77B10" w:rsidRDefault="00D77B10" w:rsidP="007B1068">
      <w:pPr>
        <w:spacing w:line="360" w:lineRule="auto"/>
        <w:jc w:val="both"/>
        <w:rPr>
          <w:rFonts w:ascii="Arial" w:hAnsi="Arial"/>
          <w:rtl/>
        </w:rPr>
      </w:pPr>
    </w:p>
    <w:p w:rsidR="00D77B10" w:rsidRPr="00E503B9" w:rsidRDefault="00D77B10" w:rsidP="00D77B10">
      <w:pPr>
        <w:spacing w:line="360" w:lineRule="auto"/>
        <w:jc w:val="both"/>
        <w:rPr>
          <w:rFonts w:ascii="Arial" w:hAnsi="Arial"/>
          <w:noProof w:val="0"/>
        </w:rPr>
      </w:pPr>
      <w:r w:rsidRPr="00E503B9">
        <w:rPr>
          <w:rFonts w:ascii="Arial" w:hAnsi="Arial"/>
          <w:noProof w:val="0"/>
          <w:rtl/>
        </w:rPr>
        <w:t>פיצוי לטובת נפגע העבירה, נפסק מתוקף סמכותו של בית המשפט, בהתאם להוראות סעיף 77 לחוק העונשין הקובע:</w:t>
      </w:r>
    </w:p>
    <w:p w:rsidR="00D77B10" w:rsidRPr="00E503B9" w:rsidRDefault="00D77B10" w:rsidP="00D77B10">
      <w:pPr>
        <w:spacing w:line="360" w:lineRule="auto"/>
        <w:jc w:val="both"/>
        <w:rPr>
          <w:rFonts w:ascii="Arial" w:hAnsi="Arial"/>
          <w:noProof w:val="0"/>
          <w:rtl/>
        </w:rPr>
      </w:pPr>
    </w:p>
    <w:p w:rsidR="00D77B10" w:rsidRPr="00E503B9" w:rsidRDefault="00D77B10" w:rsidP="00D77B10">
      <w:pPr>
        <w:spacing w:line="360" w:lineRule="auto"/>
        <w:jc w:val="both"/>
        <w:rPr>
          <w:rFonts w:ascii="Arial" w:hAnsi="Arial" w:cs="Aharoni"/>
          <w:noProof w:val="0"/>
          <w:rtl/>
        </w:rPr>
      </w:pPr>
      <w:r w:rsidRPr="00E503B9">
        <w:rPr>
          <w:rFonts w:ascii="Arial" w:hAnsi="Arial" w:cs="Aharoni"/>
          <w:noProof w:val="0"/>
          <w:rtl/>
        </w:rPr>
        <w:t xml:space="preserve">(א) הורשע אדם, רשאי בית המשפט לחייבו, בשל כל אחת מן העבירות שהורשע בהן, לשלם לאדם שניזוק על ידי העבירה סכום שלא יעלה על 258,000 שקלים חדשים לפיצוי הנזק או הסבל שנגרם לו. </w:t>
      </w:r>
    </w:p>
    <w:p w:rsidR="00D77B10" w:rsidRPr="00E503B9" w:rsidRDefault="00D77B10" w:rsidP="00D77B10">
      <w:pPr>
        <w:spacing w:line="360" w:lineRule="auto"/>
        <w:jc w:val="both"/>
        <w:rPr>
          <w:rFonts w:ascii="Arial" w:hAnsi="Arial" w:cs="Aharoni"/>
          <w:noProof w:val="0"/>
          <w:rtl/>
        </w:rPr>
      </w:pPr>
      <w:r w:rsidRPr="00E503B9">
        <w:rPr>
          <w:rFonts w:ascii="Arial" w:hAnsi="Arial" w:cs="Aharoni"/>
          <w:noProof w:val="0"/>
          <w:rtl/>
        </w:rPr>
        <w:t xml:space="preserve">(ב) קביעת הפיצויים לפי סעיף זה תהא לפי ערך הנזק או הסבל שנגרמו, ביום בצוע העבירה או ביום מתן ההחלטה על הפיצויים, הכל לפי הגדול יותר. </w:t>
      </w:r>
    </w:p>
    <w:p w:rsidR="00D77B10" w:rsidRPr="00E503B9" w:rsidRDefault="00D77B10" w:rsidP="00D77B10">
      <w:pPr>
        <w:spacing w:line="360" w:lineRule="auto"/>
        <w:jc w:val="both"/>
        <w:rPr>
          <w:rFonts w:ascii="Arial" w:hAnsi="Arial" w:cs="Aharoni"/>
          <w:noProof w:val="0"/>
        </w:rPr>
      </w:pPr>
      <w:r w:rsidRPr="00E503B9">
        <w:rPr>
          <w:rFonts w:ascii="Arial" w:hAnsi="Arial" w:cs="Aharoni"/>
          <w:noProof w:val="0"/>
          <w:rtl/>
        </w:rPr>
        <w:t>(ג) לעניין גביה, דין פיצויים לפי סעיף זה כדין קנס; סכום ששולם או נגבה על חשבון קנס שיש בצדו חובת פיצויים, ייזקף תחילה על חשבון הפיצויים.</w:t>
      </w:r>
    </w:p>
    <w:p w:rsidR="00D77B10" w:rsidRPr="00E503B9" w:rsidRDefault="00D77B10" w:rsidP="00D77B10">
      <w:pPr>
        <w:spacing w:line="360" w:lineRule="auto"/>
        <w:jc w:val="both"/>
        <w:rPr>
          <w:rFonts w:ascii="Arial" w:hAnsi="Arial"/>
          <w:noProof w:val="0"/>
          <w:rtl/>
        </w:rPr>
      </w:pPr>
    </w:p>
    <w:p w:rsidR="00D77B10" w:rsidRPr="00E503B9" w:rsidRDefault="00D77B10" w:rsidP="00D77B10">
      <w:pPr>
        <w:spacing w:line="360" w:lineRule="auto"/>
        <w:jc w:val="both"/>
        <w:rPr>
          <w:rFonts w:ascii="Arial" w:hAnsi="Arial"/>
          <w:noProof w:val="0"/>
          <w:rtl/>
        </w:rPr>
      </w:pPr>
      <w:r w:rsidRPr="00E503B9">
        <w:rPr>
          <w:rFonts w:ascii="Arial" w:hAnsi="Arial"/>
          <w:noProof w:val="0"/>
          <w:rtl/>
        </w:rPr>
        <w:t>פסיקת בית המשפט העליון קבעה מספר תכליות לפיצוי נפגע עבירה, ובין היתר:</w:t>
      </w:r>
    </w:p>
    <w:p w:rsidR="00D77B10" w:rsidRPr="00E503B9" w:rsidRDefault="00D77B10" w:rsidP="00D77B10">
      <w:pPr>
        <w:spacing w:line="360" w:lineRule="auto"/>
        <w:jc w:val="both"/>
        <w:rPr>
          <w:rFonts w:ascii="Arial" w:hAnsi="Arial"/>
          <w:noProof w:val="0"/>
        </w:rPr>
      </w:pPr>
      <w:r w:rsidRPr="00E503B9">
        <w:rPr>
          <w:rFonts w:ascii="Arial" w:hAnsi="Arial"/>
          <w:noProof w:val="0"/>
          <w:rtl/>
        </w:rPr>
        <w:t>א. ראש וראשית – הכרה חברתית כללית והכרה של מערכת המשפט בפרט בסבלו של הנפגע, תוך מתן משקל למעמדו במסגרת ההליך הפלילי;</w:t>
      </w:r>
    </w:p>
    <w:p w:rsidR="00D77B10" w:rsidRPr="00E503B9" w:rsidRDefault="00D77B10" w:rsidP="00D77B10">
      <w:pPr>
        <w:spacing w:line="360" w:lineRule="auto"/>
        <w:jc w:val="both"/>
        <w:rPr>
          <w:rFonts w:ascii="Arial" w:hAnsi="Arial"/>
          <w:noProof w:val="0"/>
          <w:rtl/>
        </w:rPr>
      </w:pPr>
      <w:r w:rsidRPr="00E503B9">
        <w:rPr>
          <w:rFonts w:ascii="Arial" w:hAnsi="Arial"/>
          <w:noProof w:val="0"/>
          <w:rtl/>
        </w:rPr>
        <w:t>ב. שנית - חסכון בזמן לנפגע העבירה תוך מתן סעד כספי בזמן קצר, ומניעת מפגש נוסף בינו לבין העבריין במסגרת הליך אזרחי;</w:t>
      </w:r>
    </w:p>
    <w:p w:rsidR="00D77B10" w:rsidRPr="00E503B9" w:rsidRDefault="00D77B10" w:rsidP="00D77B10">
      <w:pPr>
        <w:spacing w:line="360" w:lineRule="auto"/>
        <w:jc w:val="both"/>
        <w:rPr>
          <w:rFonts w:ascii="Arial" w:hAnsi="Arial"/>
          <w:noProof w:val="0"/>
        </w:rPr>
      </w:pPr>
      <w:r w:rsidRPr="00E503B9">
        <w:rPr>
          <w:rFonts w:ascii="Arial" w:hAnsi="Arial"/>
          <w:noProof w:val="0"/>
          <w:rtl/>
        </w:rPr>
        <w:t>ג. שלישית – מהווה תשלום הפיצוי מעין הליך "היטהרות" שיש בו כדי לסייע לעבריין להכיר בעבירה שביצע, לפעול לתיקון המעוות ולהשתקם.</w:t>
      </w:r>
    </w:p>
    <w:p w:rsidR="00D77B10" w:rsidRPr="00E503B9" w:rsidRDefault="00D77B10" w:rsidP="00D77B10">
      <w:pPr>
        <w:spacing w:line="360" w:lineRule="auto"/>
        <w:jc w:val="both"/>
        <w:rPr>
          <w:rFonts w:ascii="Arial" w:hAnsi="Arial"/>
          <w:noProof w:val="0"/>
          <w:rtl/>
        </w:rPr>
      </w:pPr>
    </w:p>
    <w:p w:rsidR="00D77B10" w:rsidRPr="00E503B9" w:rsidRDefault="00D77B10" w:rsidP="00D77B10">
      <w:pPr>
        <w:spacing w:line="360" w:lineRule="auto"/>
        <w:jc w:val="both"/>
        <w:rPr>
          <w:rFonts w:ascii="Arial" w:hAnsi="Arial"/>
          <w:noProof w:val="0"/>
          <w:rtl/>
        </w:rPr>
      </w:pPr>
      <w:r w:rsidRPr="00E503B9">
        <w:rPr>
          <w:rFonts w:ascii="Arial" w:hAnsi="Arial"/>
          <w:noProof w:val="0"/>
          <w:rtl/>
        </w:rPr>
        <w:lastRenderedPageBreak/>
        <w:t xml:space="preserve">ראו, לעניין זה, ע"פ  8745/08 </w:t>
      </w:r>
      <w:r w:rsidRPr="00E503B9">
        <w:rPr>
          <w:rFonts w:ascii="Arial" w:hAnsi="Arial"/>
          <w:b/>
          <w:bCs/>
          <w:noProof w:val="0"/>
          <w:rtl/>
        </w:rPr>
        <w:t>פלוני נ' מדינת ישראל ואח'</w:t>
      </w:r>
      <w:r w:rsidRPr="00E503B9">
        <w:rPr>
          <w:rFonts w:ascii="Arial" w:hAnsi="Arial"/>
          <w:noProof w:val="0"/>
          <w:rtl/>
        </w:rPr>
        <w:t xml:space="preserve"> (פורסם במאגרים): </w:t>
      </w:r>
    </w:p>
    <w:p w:rsidR="00D77B10" w:rsidRPr="00E503B9" w:rsidRDefault="00D77B10" w:rsidP="00D77B10">
      <w:pPr>
        <w:spacing w:line="360" w:lineRule="auto"/>
        <w:jc w:val="both"/>
        <w:rPr>
          <w:rFonts w:ascii="Arial" w:hAnsi="Arial"/>
          <w:noProof w:val="0"/>
        </w:rPr>
      </w:pPr>
    </w:p>
    <w:p w:rsidR="00D77B10" w:rsidRPr="00E503B9" w:rsidRDefault="00D77B10" w:rsidP="00D77B10">
      <w:pPr>
        <w:spacing w:line="360" w:lineRule="auto"/>
        <w:jc w:val="both"/>
        <w:rPr>
          <w:rFonts w:ascii="Arial" w:hAnsi="Arial" w:cs="Aharoni"/>
          <w:noProof w:val="0"/>
          <w:rtl/>
        </w:rPr>
      </w:pPr>
      <w:r w:rsidRPr="00E503B9">
        <w:rPr>
          <w:rFonts w:ascii="Arial" w:hAnsi="Arial" w:cs="Aharoni"/>
          <w:noProof w:val="0"/>
          <w:rtl/>
        </w:rPr>
        <w:t>לפיצוי שנפסק לטובת נפגע עבירה קיימות מספר תכליות שונות... בין התכליות האמורות ניתן לציין את הבאות: מתן סעד לנפגע העבירה בטווח זמנים קצר, מבלי שייאלץ להמתין לסיום הליכים אזרחיים בעניינו; מניעת מפגש מחודש עם העבריין שפגע בו במסגרת של הליך אזרחי נוסף; הכרה חברתית בסבלו של הנפגע; העלאת מעמדו של קורבן העבירה בהליך הפלילי, כחלק מהמגמה לשלבו בהליך הפלילי ולהכיר בזכויותיו במסגרת הליך זה ואף יסוד של היטהרות לעבריין עצמו, שחיובו בפצוי לטובת הנפגע עשוי לתרום לשקומו (ראו: ע"פ 7895/04 פלוני נ' מדינת ישראל ([פורסם בנבו], 2.8.2006); רע"פ 9727/05 פלוני נ' מדינת ישראל ([פורסם בנבו], 8.8.2007); ע"פ 6452/09 עלי נ' מדינת ישראל ([פורסם בנבו], 22.7.2010) (להלן: עניין עלי)).</w:t>
      </w:r>
    </w:p>
    <w:p w:rsidR="00D77B10" w:rsidRPr="00E503B9" w:rsidRDefault="00D77B10" w:rsidP="00D77B10">
      <w:pPr>
        <w:spacing w:line="360" w:lineRule="auto"/>
        <w:jc w:val="both"/>
        <w:rPr>
          <w:rFonts w:ascii="Arial" w:hAnsi="Arial"/>
          <w:noProof w:val="0"/>
        </w:rPr>
      </w:pPr>
    </w:p>
    <w:p w:rsidR="00D77B10" w:rsidRPr="00E503B9" w:rsidRDefault="00D77B10" w:rsidP="00D77B10">
      <w:pPr>
        <w:spacing w:line="360" w:lineRule="auto"/>
        <w:jc w:val="both"/>
        <w:rPr>
          <w:rFonts w:ascii="Arial" w:hAnsi="Arial"/>
          <w:noProof w:val="0"/>
          <w:rtl/>
        </w:rPr>
      </w:pPr>
      <w:r w:rsidRPr="00E503B9">
        <w:rPr>
          <w:rFonts w:ascii="Arial" w:hAnsi="Arial"/>
          <w:noProof w:val="0"/>
          <w:rtl/>
        </w:rPr>
        <w:t xml:space="preserve">זאת, מעבר להיות הפיצוי חלק מתמהיל הענישה הכולל המוטל על הנאשם, אשר יש בו כדי להביע החומרה אותה רואה מערכת אכיפת החוק במעשיו של הנאשם, שאט הנפש והסלידה ממעשים אלה, ואף להרתיע נאשמים מלשוב ולבצע עבירות. </w:t>
      </w:r>
    </w:p>
    <w:p w:rsidR="00D77B10" w:rsidRPr="00E503B9" w:rsidRDefault="00D77B10" w:rsidP="00D77B10">
      <w:pPr>
        <w:spacing w:line="360" w:lineRule="auto"/>
        <w:jc w:val="both"/>
        <w:rPr>
          <w:rFonts w:ascii="Arial" w:hAnsi="Arial"/>
          <w:noProof w:val="0"/>
          <w:rtl/>
        </w:rPr>
      </w:pPr>
    </w:p>
    <w:p w:rsidR="00D77B10" w:rsidRPr="00E503B9" w:rsidRDefault="00D77B10" w:rsidP="00D77B10">
      <w:pPr>
        <w:spacing w:line="360" w:lineRule="auto"/>
        <w:jc w:val="both"/>
        <w:rPr>
          <w:rFonts w:ascii="Arial" w:hAnsi="Arial"/>
          <w:noProof w:val="0"/>
          <w:rtl/>
        </w:rPr>
      </w:pPr>
      <w:r w:rsidRPr="00E503B9">
        <w:rPr>
          <w:rFonts w:ascii="Arial" w:hAnsi="Arial"/>
          <w:noProof w:val="0"/>
          <w:rtl/>
        </w:rPr>
        <w:t xml:space="preserve">פיצוי לנפגע העבירה מהווה סעד בעל אופי אזרחי במסגרת ההליך הפלילי. ראו רע"פ 2976/01 </w:t>
      </w:r>
      <w:r w:rsidRPr="00E503B9">
        <w:rPr>
          <w:rFonts w:ascii="Arial" w:hAnsi="Arial"/>
          <w:b/>
          <w:bCs/>
          <w:noProof w:val="0"/>
          <w:rtl/>
        </w:rPr>
        <w:t>אסף נ' מדינת ישראל</w:t>
      </w:r>
      <w:r w:rsidRPr="00E503B9">
        <w:rPr>
          <w:rFonts w:ascii="Arial" w:hAnsi="Arial"/>
          <w:noProof w:val="0"/>
          <w:rtl/>
        </w:rPr>
        <w:t>, פ"ד נו(3) 418, שם הגדירו כב' השופט מ. חשין, בלשונו הציורית, כ"</w:t>
      </w:r>
      <w:r w:rsidRPr="00E503B9">
        <w:rPr>
          <w:rFonts w:ascii="Arial" w:hAnsi="Arial"/>
          <w:noProof w:val="0"/>
          <w:u w:val="single"/>
          <w:rtl/>
        </w:rPr>
        <w:t>ברבורון בין ברווזונים</w:t>
      </w:r>
      <w:r w:rsidRPr="00E503B9">
        <w:rPr>
          <w:rFonts w:ascii="Arial" w:hAnsi="Arial"/>
          <w:noProof w:val="0"/>
          <w:rtl/>
        </w:rPr>
        <w:t>" (ההדגשה אינה במקור).</w:t>
      </w:r>
    </w:p>
    <w:p w:rsidR="00D77B10" w:rsidRPr="00E503B9" w:rsidRDefault="00D77B10" w:rsidP="00D77B10">
      <w:pPr>
        <w:spacing w:line="360" w:lineRule="auto"/>
        <w:jc w:val="both"/>
        <w:rPr>
          <w:rFonts w:ascii="Arial" w:hAnsi="Arial"/>
          <w:noProof w:val="0"/>
          <w:rtl/>
        </w:rPr>
      </w:pPr>
    </w:p>
    <w:p w:rsidR="00D77B10" w:rsidRPr="00E503B9" w:rsidRDefault="00D77B10" w:rsidP="00D77B10">
      <w:pPr>
        <w:spacing w:line="360" w:lineRule="auto"/>
        <w:jc w:val="both"/>
        <w:rPr>
          <w:rFonts w:ascii="Arial" w:hAnsi="Arial"/>
          <w:noProof w:val="0"/>
          <w:rtl/>
        </w:rPr>
      </w:pPr>
      <w:r w:rsidRPr="00E503B9">
        <w:rPr>
          <w:rFonts w:ascii="Arial" w:hAnsi="Arial"/>
          <w:noProof w:val="0"/>
          <w:rtl/>
        </w:rPr>
        <w:t xml:space="preserve">בהיותו סעד בעל מאפיינים אזרחיים, נפסק, כי יכולתו הכלכלית של העבריין אינה נתון בו על בית המשפט להתחשב בעת שומת הפיצוי. זאת, כשם שבהליך אזרחי, לא היה בית המשפט מתחשב בכך, לו היה העבריין נתבע על ידי נפגע העבירה. ראו ע"פ 5761/05 </w:t>
      </w:r>
      <w:r w:rsidRPr="00E503B9">
        <w:rPr>
          <w:rFonts w:ascii="Arial" w:hAnsi="Arial"/>
          <w:b/>
          <w:bCs/>
          <w:noProof w:val="0"/>
          <w:rtl/>
        </w:rPr>
        <w:t>מג'דלאוי נ' מדינת ישראל</w:t>
      </w:r>
      <w:r w:rsidRPr="00E503B9">
        <w:rPr>
          <w:rFonts w:ascii="Arial" w:hAnsi="Arial"/>
          <w:noProof w:val="0"/>
          <w:rtl/>
        </w:rPr>
        <w:t xml:space="preserve"> (פורסם במאגרים): </w:t>
      </w:r>
    </w:p>
    <w:p w:rsidR="00D77B10" w:rsidRPr="00E503B9" w:rsidRDefault="00D77B10" w:rsidP="00D77B10">
      <w:pPr>
        <w:spacing w:line="360" w:lineRule="auto"/>
        <w:jc w:val="both"/>
        <w:rPr>
          <w:rFonts w:ascii="Arial" w:hAnsi="Arial"/>
          <w:noProof w:val="0"/>
          <w:rtl/>
        </w:rPr>
      </w:pPr>
    </w:p>
    <w:p w:rsidR="00D77B10" w:rsidRPr="00E503B9" w:rsidRDefault="00D77B10" w:rsidP="00D77B10">
      <w:pPr>
        <w:spacing w:line="360" w:lineRule="auto"/>
        <w:jc w:val="both"/>
        <w:rPr>
          <w:rFonts w:ascii="Arial" w:hAnsi="Arial" w:cs="Aharoni"/>
          <w:noProof w:val="0"/>
          <w:rtl/>
        </w:rPr>
      </w:pPr>
      <w:r w:rsidRPr="00E503B9">
        <w:rPr>
          <w:rFonts w:ascii="Arial" w:hAnsi="Arial" w:cs="Aharoni"/>
          <w:noProof w:val="0"/>
          <w:rtl/>
        </w:rPr>
        <w:t xml:space="preserve">לגוף הדברים, אין הסכום קשור מטבעו ביכולתו הכלכלית של החייב, כשם שבמשפט אזרחי אין בודקין בקביעת חיוב את יכולתו של החייב, ובהליך אזרחי דבר אחרון זה הוא עניין להוצאה לפועל לענות בו; ולכן הנושא שהעלה בא כוחו המלומד של המערער כעיקר טיעונו, קרי, אי יכולתו הכלכלית של שולחו, אינו יכול לשמש אמת מידה. לכאורה, ואיני מדבר דווקא במקרה דנא, תיתכן סיטואציה שבה ייפסק סכום שבשעת פסיקתו אין החייב יכול לעמוד בו, ולימים ישתפר מצבו הכלכלי אם מהשתכרות ואם ממקור אחר, ויכולתו תשתנה... המחוקק קבע כאמור סכום מירבי. שעה שבית משפט – כבמקרה דנן – מתקרב בקביעתו לסכום </w:t>
      </w:r>
      <w:r w:rsidRPr="00E503B9">
        <w:rPr>
          <w:rFonts w:ascii="Arial" w:hAnsi="Arial" w:cs="Aharoni"/>
          <w:noProof w:val="0"/>
          <w:rtl/>
        </w:rPr>
        <w:lastRenderedPageBreak/>
        <w:t>זה, אין בכך דופי, שהרי לא בכדי קבע המחוקק את אשר קבע, וכדברי השופט ד' חשין בע"פ 10213/05 פלוני נ' מדינת ישראל [פורסם בנבו] "נזק כללי, וסבל בכלל זה, אין מוכיחים שיעורו, והוא עניין להערכתו של בית המשפט". וככל שהמדובר בגביה, גם אם זו נעשית בדרך גבייתו של קנס אין משמעה שליכולתו של החייב, אם אין ידו משגת, אין נפקות; לפי הוראות פקודת המסים (גביה) שעל פיה נגבים הפצויים (סעיפים 77(ג) ו-70 לחוק), ובמיוחד לפי סעיף 5ב(א) לחוק המרכז לגביית קנסות, אגרות והוצאות, תשנ"ה-1995; מרכז זה הוא הגובה את הפצוי. לפי סעיף 5ב(א) רשאי המרכז לפי בקשת חייב 'לפרוס או לדחות את תשלומו של חוב, אם שוכנע כי היו סיבות סבירות לאי תשלום החוב, כולו או חלקו, במועדו, או כי קיימות נסיבות אישיות מיוחדות של החייב המצדיקות פריסה או דחיה של התשלום כאמור'.</w:t>
      </w:r>
    </w:p>
    <w:p w:rsidR="00D77B10" w:rsidRPr="00E503B9" w:rsidRDefault="00D77B10" w:rsidP="00D77B10">
      <w:pPr>
        <w:spacing w:line="360" w:lineRule="auto"/>
        <w:jc w:val="both"/>
        <w:rPr>
          <w:rFonts w:ascii="Arial" w:hAnsi="Arial"/>
          <w:noProof w:val="0"/>
          <w:rtl/>
        </w:rPr>
      </w:pPr>
    </w:p>
    <w:p w:rsidR="00D77B10" w:rsidRPr="00E503B9" w:rsidRDefault="00D77B10" w:rsidP="00D77B10">
      <w:pPr>
        <w:spacing w:line="360" w:lineRule="auto"/>
        <w:jc w:val="both"/>
        <w:rPr>
          <w:rFonts w:ascii="Arial" w:hAnsi="Arial"/>
          <w:noProof w:val="0"/>
          <w:rtl/>
        </w:rPr>
      </w:pPr>
      <w:r w:rsidRPr="00E503B9">
        <w:rPr>
          <w:rFonts w:ascii="Arial" w:hAnsi="Arial"/>
          <w:noProof w:val="0"/>
          <w:rtl/>
        </w:rPr>
        <w:t xml:space="preserve">עוד ראו רע"פ  2174/11 </w:t>
      </w:r>
      <w:r w:rsidRPr="00E503B9">
        <w:rPr>
          <w:rFonts w:ascii="Arial" w:hAnsi="Arial"/>
          <w:b/>
          <w:bCs/>
          <w:noProof w:val="0"/>
          <w:rtl/>
        </w:rPr>
        <w:t>לוזון נ' מדינת ישראל ואח'</w:t>
      </w:r>
      <w:r w:rsidRPr="00E503B9">
        <w:rPr>
          <w:rFonts w:ascii="Arial" w:hAnsi="Arial"/>
          <w:noProof w:val="0"/>
          <w:rtl/>
        </w:rPr>
        <w:t xml:space="preserve"> (פורסם במאגרים):</w:t>
      </w:r>
    </w:p>
    <w:p w:rsidR="00D77B10" w:rsidRPr="00E503B9" w:rsidRDefault="00D77B10" w:rsidP="00D77B10">
      <w:pPr>
        <w:spacing w:line="360" w:lineRule="auto"/>
        <w:jc w:val="both"/>
        <w:rPr>
          <w:rFonts w:ascii="Arial" w:hAnsi="Arial"/>
          <w:noProof w:val="0"/>
          <w:rtl/>
        </w:rPr>
      </w:pPr>
    </w:p>
    <w:p w:rsidR="00D77B10" w:rsidRPr="00E503B9" w:rsidRDefault="00D77B10" w:rsidP="00D77B10">
      <w:pPr>
        <w:spacing w:line="360" w:lineRule="auto"/>
        <w:jc w:val="both"/>
        <w:rPr>
          <w:rFonts w:ascii="Arial" w:hAnsi="Arial" w:cs="Aharoni"/>
          <w:noProof w:val="0"/>
          <w:rtl/>
        </w:rPr>
      </w:pPr>
      <w:r w:rsidRPr="00E503B9">
        <w:rPr>
          <w:rFonts w:ascii="Arial" w:hAnsi="Arial" w:cs="Aharoni"/>
          <w:noProof w:val="0"/>
          <w:rtl/>
        </w:rPr>
        <w:t>מן האמור עולה, כי אין פסול בקביעת פיצוי גבוה יחסית (ובענייננו לא הגיע לא למירב שבחוק ולא קרב לסכומי הגזילה), אף מקום שהיכולת הכלכלית אינה גבוהה.</w:t>
      </w:r>
    </w:p>
    <w:p w:rsidR="00D77B10" w:rsidRPr="00E503B9" w:rsidRDefault="00D77B10" w:rsidP="000C093D">
      <w:pPr>
        <w:spacing w:line="360" w:lineRule="auto"/>
        <w:jc w:val="both"/>
        <w:rPr>
          <w:rFonts w:ascii="Arial" w:hAnsi="Arial"/>
          <w:rtl/>
        </w:rPr>
      </w:pPr>
    </w:p>
    <w:p w:rsidR="002E1092" w:rsidRPr="002E1092" w:rsidRDefault="002E1092" w:rsidP="00E503B9">
      <w:pPr>
        <w:spacing w:line="360" w:lineRule="auto"/>
        <w:jc w:val="both"/>
        <w:rPr>
          <w:rFonts w:ascii="Arial" w:hAnsi="Arial"/>
          <w:rtl/>
        </w:rPr>
      </w:pPr>
      <w:r>
        <w:rPr>
          <w:rFonts w:ascii="Arial" w:hAnsi="Arial" w:hint="cs"/>
          <w:rtl/>
        </w:rPr>
        <w:t>במקרה דנן, פורטו</w:t>
      </w:r>
      <w:r w:rsidR="00D77B10">
        <w:rPr>
          <w:rFonts w:ascii="Arial" w:hAnsi="Arial" w:hint="cs"/>
          <w:rtl/>
        </w:rPr>
        <w:t xml:space="preserve"> בכתב האישום, בו הורשע הנאשם</w:t>
      </w:r>
      <w:r>
        <w:rPr>
          <w:rFonts w:ascii="Arial" w:hAnsi="Arial" w:hint="cs"/>
          <w:rtl/>
        </w:rPr>
        <w:t>, הנזקים שנגרמו למתלוננים ואין כל סיבה, מדוע לא יחויב הנאשם לפצותם לכל הפחות במלוא הנזק שנגרם, ולמנוע מהם הצורך בהגשת תובענה (זוהי</w:t>
      </w:r>
      <w:r w:rsidR="00E503B9">
        <w:rPr>
          <w:rFonts w:ascii="Arial" w:hAnsi="Arial" w:hint="cs"/>
          <w:rtl/>
        </w:rPr>
        <w:t>, כאמור,</w:t>
      </w:r>
      <w:r>
        <w:rPr>
          <w:rFonts w:ascii="Arial" w:hAnsi="Arial" w:hint="cs"/>
          <w:rtl/>
        </w:rPr>
        <w:t xml:space="preserve"> אחת ממטרות הפיצוי </w:t>
      </w:r>
      <w:r w:rsidR="00E503B9">
        <w:rPr>
          <w:rFonts w:ascii="Arial" w:hAnsi="Arial" w:hint="cs"/>
          <w:rtl/>
        </w:rPr>
        <w:t xml:space="preserve">שנקבעה על ידי בית המשפט העליון בפסק הדין בענין </w:t>
      </w:r>
      <w:r w:rsidR="00E503B9">
        <w:rPr>
          <w:rFonts w:ascii="Arial" w:hAnsi="Arial" w:hint="cs"/>
          <w:b/>
          <w:bCs/>
          <w:rtl/>
        </w:rPr>
        <w:t>אסף</w:t>
      </w:r>
      <w:r w:rsidR="00E503B9">
        <w:rPr>
          <w:rFonts w:ascii="Arial" w:hAnsi="Arial" w:hint="cs"/>
          <w:rtl/>
        </w:rPr>
        <w:t xml:space="preserve"> שהובא לעיל</w:t>
      </w:r>
      <w:r w:rsidR="00D77B10">
        <w:rPr>
          <w:rFonts w:ascii="Arial" w:hAnsi="Arial" w:hint="cs"/>
          <w:rtl/>
        </w:rPr>
        <w:t>)</w:t>
      </w:r>
      <w:r>
        <w:rPr>
          <w:rFonts w:ascii="Arial" w:hAnsi="Arial" w:hint="cs"/>
          <w:rtl/>
        </w:rPr>
        <w:t>.</w:t>
      </w:r>
    </w:p>
    <w:p w:rsidR="000C093D" w:rsidRDefault="000C093D" w:rsidP="000C093D">
      <w:pPr>
        <w:spacing w:line="360" w:lineRule="auto"/>
        <w:jc w:val="both"/>
        <w:rPr>
          <w:rFonts w:ascii="Arial" w:hAnsi="Arial"/>
          <w:rtl/>
        </w:rPr>
      </w:pPr>
    </w:p>
    <w:p w:rsidR="000C093D" w:rsidRDefault="000C093D" w:rsidP="00CB30C1">
      <w:pPr>
        <w:spacing w:line="360" w:lineRule="auto"/>
        <w:jc w:val="both"/>
        <w:rPr>
          <w:rFonts w:ascii="Arial" w:hAnsi="Arial"/>
          <w:b/>
          <w:bCs/>
          <w:noProof w:val="0"/>
          <w:color w:val="FF0000"/>
          <w:rtl/>
        </w:rPr>
      </w:pPr>
    </w:p>
    <w:p w:rsidR="000C093D" w:rsidRPr="000C093D" w:rsidRDefault="000C093D" w:rsidP="00CB30C1">
      <w:pPr>
        <w:spacing w:line="360" w:lineRule="auto"/>
        <w:jc w:val="both"/>
        <w:rPr>
          <w:rFonts w:ascii="Arial" w:hAnsi="Arial"/>
          <w:b/>
          <w:bCs/>
          <w:noProof w:val="0"/>
          <w:rtl/>
        </w:rPr>
      </w:pPr>
      <w:r>
        <w:rPr>
          <w:rFonts w:ascii="Arial" w:hAnsi="Arial" w:hint="cs"/>
          <w:b/>
          <w:bCs/>
          <w:noProof w:val="0"/>
          <w:rtl/>
        </w:rPr>
        <w:t>פסילת רישיון נהיגה</w:t>
      </w:r>
    </w:p>
    <w:p w:rsidR="00882772" w:rsidRPr="00882772" w:rsidRDefault="00882772" w:rsidP="00CB30C1">
      <w:pPr>
        <w:spacing w:line="360" w:lineRule="auto"/>
        <w:jc w:val="both"/>
        <w:rPr>
          <w:rFonts w:ascii="Arial" w:hAnsi="Arial"/>
          <w:b/>
          <w:bCs/>
          <w:noProof w:val="0"/>
          <w:color w:val="FF0000"/>
          <w:rtl/>
        </w:rPr>
      </w:pPr>
    </w:p>
    <w:p w:rsidR="00CB3AAE" w:rsidRDefault="001C7396" w:rsidP="00F27F64">
      <w:pPr>
        <w:spacing w:line="360" w:lineRule="auto"/>
        <w:jc w:val="both"/>
        <w:rPr>
          <w:rtl/>
        </w:rPr>
      </w:pPr>
      <w:r>
        <w:rPr>
          <w:rFonts w:hint="cs"/>
          <w:rtl/>
        </w:rPr>
        <w:t>טענת ההגנה, לפיה התביעה אינה רשאית לעתור לרכיב ענישה זה, שגויה ואינה מתיישבת עם הדין. התביעה אינה מחוייבת לציין בכתב האישום, כי תעתור לפסילת רישיון נהיגה.</w:t>
      </w:r>
    </w:p>
    <w:p w:rsidR="00CB3AAE" w:rsidRDefault="00CB3AAE" w:rsidP="00F27F64">
      <w:pPr>
        <w:spacing w:line="360" w:lineRule="auto"/>
        <w:jc w:val="both"/>
        <w:rPr>
          <w:rtl/>
        </w:rPr>
      </w:pPr>
    </w:p>
    <w:p w:rsidR="00F27F64" w:rsidRPr="00F27F64" w:rsidRDefault="001F5AFD" w:rsidP="00F27F64">
      <w:pPr>
        <w:spacing w:line="360" w:lineRule="auto"/>
        <w:jc w:val="both"/>
        <w:rPr>
          <w:rFonts w:ascii="Arial" w:hAnsi="Arial"/>
          <w:noProof w:val="0"/>
        </w:rPr>
      </w:pPr>
      <w:hyperlink r:id="rId22" w:history="1">
        <w:r w:rsidR="00F27F64" w:rsidRPr="00882772">
          <w:rPr>
            <w:rFonts w:ascii="Arial" w:hAnsi="Arial"/>
            <w:noProof w:val="0"/>
            <w:rtl/>
          </w:rPr>
          <w:t>סעיפים 35</w:t>
        </w:r>
      </w:hyperlink>
      <w:r w:rsidR="00F27F64" w:rsidRPr="00F27F64">
        <w:rPr>
          <w:rFonts w:ascii="Arial" w:hAnsi="Arial" w:hint="cs"/>
          <w:noProof w:val="0"/>
          <w:rtl/>
        </w:rPr>
        <w:t xml:space="preserve"> ו-</w:t>
      </w:r>
      <w:hyperlink r:id="rId23" w:history="1">
        <w:r w:rsidR="00F27F64" w:rsidRPr="00882772">
          <w:rPr>
            <w:rFonts w:ascii="Arial" w:hAnsi="Arial"/>
            <w:noProof w:val="0"/>
            <w:rtl/>
          </w:rPr>
          <w:t>43</w:t>
        </w:r>
      </w:hyperlink>
      <w:r w:rsidR="00F27F64" w:rsidRPr="00F27F64">
        <w:rPr>
          <w:rFonts w:ascii="Arial" w:hAnsi="Arial"/>
          <w:noProof w:val="0"/>
          <w:rtl/>
        </w:rPr>
        <w:t xml:space="preserve"> ל</w:t>
      </w:r>
      <w:hyperlink r:id="rId24" w:history="1">
        <w:r w:rsidR="00F27F64" w:rsidRPr="00F27F64">
          <w:rPr>
            <w:rFonts w:ascii="Arial" w:hAnsi="Arial"/>
            <w:noProof w:val="0"/>
            <w:rtl/>
          </w:rPr>
          <w:t>פקודת התעבורה</w:t>
        </w:r>
      </w:hyperlink>
      <w:r w:rsidR="00F27F64" w:rsidRPr="00F27F64">
        <w:rPr>
          <w:rFonts w:ascii="Arial" w:hAnsi="Arial"/>
          <w:noProof w:val="0"/>
          <w:rtl/>
        </w:rPr>
        <w:t xml:space="preserve"> [נוסח חדש], תשכ"א – 1961, מסמיכים את בית המשפט לפסול רישיונו של מי שעבר עבירה תוך הסתייעות בכלי רכב מנועי.</w:t>
      </w:r>
    </w:p>
    <w:p w:rsidR="00F27F64" w:rsidRPr="00F27F64" w:rsidRDefault="00F27F64" w:rsidP="00F27F64">
      <w:pPr>
        <w:spacing w:line="360" w:lineRule="auto"/>
        <w:jc w:val="both"/>
        <w:rPr>
          <w:rFonts w:ascii="Arial" w:hAnsi="Arial"/>
          <w:noProof w:val="0"/>
          <w:rtl/>
        </w:rPr>
      </w:pPr>
    </w:p>
    <w:p w:rsidR="00F27F64" w:rsidRDefault="00F27F64" w:rsidP="00CB3AAE">
      <w:pPr>
        <w:spacing w:line="360" w:lineRule="auto"/>
        <w:jc w:val="both"/>
        <w:rPr>
          <w:rFonts w:ascii="Arial" w:hAnsi="Arial"/>
          <w:noProof w:val="0"/>
          <w:rtl/>
        </w:rPr>
      </w:pPr>
      <w:r w:rsidRPr="00F27F64">
        <w:rPr>
          <w:rFonts w:ascii="Arial" w:hAnsi="Arial" w:hint="cs"/>
          <w:noProof w:val="0"/>
          <w:rtl/>
        </w:rPr>
        <w:t xml:space="preserve">כאמור לעיל, </w:t>
      </w:r>
      <w:r>
        <w:rPr>
          <w:rFonts w:ascii="Arial" w:hAnsi="Arial" w:hint="cs"/>
          <w:noProof w:val="0"/>
          <w:rtl/>
        </w:rPr>
        <w:t>השתמש הנאשם</w:t>
      </w:r>
      <w:r w:rsidRPr="00F27F64">
        <w:rPr>
          <w:rFonts w:ascii="Arial" w:hAnsi="Arial" w:hint="cs"/>
          <w:noProof w:val="0"/>
          <w:rtl/>
        </w:rPr>
        <w:t xml:space="preserve"> ברכב </w:t>
      </w:r>
      <w:r>
        <w:rPr>
          <w:rFonts w:ascii="Arial" w:hAnsi="Arial" w:hint="cs"/>
          <w:noProof w:val="0"/>
          <w:rtl/>
        </w:rPr>
        <w:t xml:space="preserve">על מנת להוביל את </w:t>
      </w:r>
      <w:r w:rsidR="00CB3AAE">
        <w:rPr>
          <w:rFonts w:ascii="Arial" w:hAnsi="Arial" w:hint="cs"/>
          <w:noProof w:val="0"/>
          <w:rtl/>
        </w:rPr>
        <w:t>הבקר הגנוב והממירים הקטליטיים הגנובים</w:t>
      </w:r>
      <w:r>
        <w:rPr>
          <w:rFonts w:ascii="Arial" w:hAnsi="Arial" w:hint="cs"/>
          <w:noProof w:val="0"/>
          <w:rtl/>
        </w:rPr>
        <w:t xml:space="preserve"> ואף למלט את עצמו ואת חברי הכנופיה מזירות הגניבות, לפחות בארבעת האישומים הראשונים.</w:t>
      </w:r>
    </w:p>
    <w:p w:rsidR="00F27F64" w:rsidRPr="00F27F64" w:rsidRDefault="00F27F64" w:rsidP="00F27F64">
      <w:pPr>
        <w:spacing w:line="360" w:lineRule="auto"/>
        <w:jc w:val="both"/>
        <w:rPr>
          <w:rFonts w:ascii="Arial" w:hAnsi="Arial"/>
          <w:noProof w:val="0"/>
        </w:rPr>
      </w:pPr>
    </w:p>
    <w:p w:rsidR="00F27F64" w:rsidRDefault="00F27F64" w:rsidP="00F27F64">
      <w:pPr>
        <w:spacing w:line="360" w:lineRule="auto"/>
        <w:jc w:val="both"/>
        <w:rPr>
          <w:rFonts w:ascii="Arial" w:hAnsi="Arial"/>
          <w:noProof w:val="0"/>
          <w:rtl/>
        </w:rPr>
      </w:pPr>
      <w:r w:rsidRPr="00F27F64">
        <w:rPr>
          <w:rFonts w:ascii="Arial" w:hAnsi="Arial"/>
          <w:noProof w:val="0"/>
          <w:rtl/>
        </w:rPr>
        <w:t xml:space="preserve">איש מאתנו לא היה מעונין להיתקל ברכב הנהוג על ידי </w:t>
      </w:r>
      <w:r w:rsidRPr="00F27F64">
        <w:rPr>
          <w:rFonts w:ascii="Arial" w:hAnsi="Arial" w:hint="cs"/>
          <w:noProof w:val="0"/>
          <w:rtl/>
        </w:rPr>
        <w:t xml:space="preserve">אדם הנוסע </w:t>
      </w:r>
      <w:r w:rsidRPr="00F27F64">
        <w:rPr>
          <w:rFonts w:ascii="Arial" w:hAnsi="Arial"/>
          <w:noProof w:val="0"/>
          <w:rtl/>
        </w:rPr>
        <w:t>לעבור עבירות או מסתלק ממקום העבירות ואין צורך להכביר מילים על פוטנציאל הסיכון הנובע משימוש ברכב מנועי לצורך עבירות, כלפי עוברי דרך תמימים.</w:t>
      </w:r>
    </w:p>
    <w:p w:rsidR="007B1068" w:rsidRDefault="007B1068" w:rsidP="00F27F64">
      <w:pPr>
        <w:spacing w:line="360" w:lineRule="auto"/>
        <w:jc w:val="both"/>
        <w:rPr>
          <w:rFonts w:ascii="Arial" w:hAnsi="Arial"/>
          <w:noProof w:val="0"/>
          <w:rtl/>
        </w:rPr>
      </w:pPr>
    </w:p>
    <w:p w:rsidR="00F27F64" w:rsidRDefault="00F27F64" w:rsidP="002E1092">
      <w:pPr>
        <w:spacing w:line="360" w:lineRule="auto"/>
        <w:jc w:val="both"/>
        <w:rPr>
          <w:rFonts w:ascii="Arial" w:hAnsi="Arial"/>
          <w:noProof w:val="0"/>
          <w:rtl/>
        </w:rPr>
      </w:pPr>
      <w:r w:rsidRPr="00F27F64">
        <w:rPr>
          <w:rFonts w:ascii="Arial" w:hAnsi="Arial" w:hint="cs"/>
          <w:noProof w:val="0"/>
          <w:rtl/>
        </w:rPr>
        <w:t>כל זאת, מבלי להידרש לסבל שעלול היה להיגרם לכבשים</w:t>
      </w:r>
      <w:r>
        <w:rPr>
          <w:rFonts w:ascii="Arial" w:hAnsi="Arial" w:hint="cs"/>
          <w:noProof w:val="0"/>
          <w:rtl/>
        </w:rPr>
        <w:t xml:space="preserve"> ולעיזים</w:t>
      </w:r>
      <w:r w:rsidRPr="00F27F64">
        <w:rPr>
          <w:rFonts w:ascii="Arial" w:hAnsi="Arial" w:hint="cs"/>
          <w:noProof w:val="0"/>
          <w:rtl/>
        </w:rPr>
        <w:t xml:space="preserve">, שהוכנסו, בבהילות, לכלי רכב אשר </w:t>
      </w:r>
      <w:r>
        <w:rPr>
          <w:rFonts w:ascii="Arial" w:hAnsi="Arial" w:hint="cs"/>
          <w:noProof w:val="0"/>
          <w:rtl/>
        </w:rPr>
        <w:t xml:space="preserve">אינו מותאם להובלתם </w:t>
      </w:r>
      <w:r w:rsidR="009E6343">
        <w:rPr>
          <w:rFonts w:ascii="Arial" w:hAnsi="Arial" w:hint="cs"/>
          <w:noProof w:val="0"/>
          <w:rtl/>
        </w:rPr>
        <w:t xml:space="preserve">(רכב פרטי </w:t>
      </w:r>
      <w:r w:rsidR="002E1092">
        <w:rPr>
          <w:rFonts w:ascii="Arial" w:hAnsi="Arial" w:hint="cs"/>
          <w:noProof w:val="0"/>
          <w:rtl/>
        </w:rPr>
        <w:t>-</w:t>
      </w:r>
      <w:r w:rsidR="007B1068">
        <w:rPr>
          <w:rFonts w:ascii="Arial" w:hAnsi="Arial" w:hint="cs"/>
          <w:noProof w:val="0"/>
          <w:rtl/>
        </w:rPr>
        <w:t>"פרייבט</w:t>
      </w:r>
      <w:r w:rsidR="002E1092">
        <w:rPr>
          <w:rFonts w:ascii="Arial" w:hAnsi="Arial" w:hint="cs"/>
          <w:noProof w:val="0"/>
          <w:rtl/>
        </w:rPr>
        <w:t>" -</w:t>
      </w:r>
      <w:r w:rsidR="007B1068">
        <w:rPr>
          <w:rFonts w:ascii="Arial" w:hAnsi="Arial" w:hint="cs"/>
          <w:noProof w:val="0"/>
          <w:rtl/>
        </w:rPr>
        <w:t xml:space="preserve"> </w:t>
      </w:r>
      <w:r w:rsidR="009E6343">
        <w:rPr>
          <w:rFonts w:ascii="Arial" w:hAnsi="Arial" w:hint="cs"/>
          <w:noProof w:val="0"/>
          <w:rtl/>
        </w:rPr>
        <w:t xml:space="preserve">מסוג טויוטה קורולה) </w:t>
      </w:r>
      <w:r>
        <w:rPr>
          <w:rFonts w:ascii="Arial" w:hAnsi="Arial" w:hint="cs"/>
          <w:noProof w:val="0"/>
          <w:rtl/>
        </w:rPr>
        <w:t>ואף הוחזקו</w:t>
      </w:r>
      <w:r w:rsidR="007B1068">
        <w:rPr>
          <w:rFonts w:ascii="Arial" w:hAnsi="Arial" w:hint="cs"/>
          <w:noProof w:val="0"/>
          <w:rtl/>
        </w:rPr>
        <w:t>,</w:t>
      </w:r>
      <w:r>
        <w:rPr>
          <w:rFonts w:ascii="Arial" w:hAnsi="Arial" w:hint="cs"/>
          <w:noProof w:val="0"/>
          <w:rtl/>
        </w:rPr>
        <w:t xml:space="preserve"> לאחר מכן, בתנאים מחפירים העולים כדי התעללות</w:t>
      </w:r>
      <w:r w:rsidR="002701C6">
        <w:rPr>
          <w:rFonts w:ascii="Arial" w:hAnsi="Arial" w:hint="cs"/>
          <w:noProof w:val="0"/>
          <w:rtl/>
        </w:rPr>
        <w:t xml:space="preserve"> של ממש</w:t>
      </w:r>
      <w:r>
        <w:rPr>
          <w:rFonts w:ascii="Arial" w:hAnsi="Arial" w:hint="cs"/>
          <w:noProof w:val="0"/>
          <w:rtl/>
        </w:rPr>
        <w:t xml:space="preserve"> (</w:t>
      </w:r>
      <w:r w:rsidR="002E1092">
        <w:rPr>
          <w:rFonts w:ascii="Arial" w:hAnsi="Arial" w:hint="cs"/>
          <w:noProof w:val="0"/>
          <w:rtl/>
        </w:rPr>
        <w:t>כאמור,</w:t>
      </w:r>
      <w:r>
        <w:rPr>
          <w:rFonts w:ascii="Arial" w:hAnsi="Arial" w:hint="cs"/>
          <w:noProof w:val="0"/>
          <w:rtl/>
        </w:rPr>
        <w:t xml:space="preserve"> הנאשם, בהאזנות הסתר, סבר שהם כבר מתו לאור תנאי החזקתם</w:t>
      </w:r>
      <w:r w:rsidR="002E1092">
        <w:rPr>
          <w:rFonts w:ascii="Arial" w:hAnsi="Arial" w:hint="cs"/>
          <w:noProof w:val="0"/>
          <w:rtl/>
        </w:rPr>
        <w:t xml:space="preserve"> </w:t>
      </w:r>
      <w:r w:rsidR="002E1092">
        <w:rPr>
          <w:rFonts w:ascii="Arial" w:hAnsi="Arial"/>
          <w:noProof w:val="0"/>
          <w:rtl/>
        </w:rPr>
        <w:t>–</w:t>
      </w:r>
      <w:r w:rsidR="002E1092">
        <w:rPr>
          <w:rFonts w:ascii="Arial" w:hAnsi="Arial" w:hint="cs"/>
          <w:noProof w:val="0"/>
          <w:rtl/>
        </w:rPr>
        <w:t xml:space="preserve"> ענין זה לא בורר, שהרי הצאן הגנוב לא אותר ולא הושב לבעליו, אך עצם מחשבה זו מלמדת על האופן בו הוחזקו</w:t>
      </w:r>
      <w:r>
        <w:rPr>
          <w:rFonts w:ascii="Arial" w:hAnsi="Arial" w:hint="cs"/>
          <w:noProof w:val="0"/>
          <w:rtl/>
        </w:rPr>
        <w:t>).</w:t>
      </w:r>
    </w:p>
    <w:p w:rsidR="007B1068" w:rsidRPr="00F27F64" w:rsidRDefault="007B1068" w:rsidP="00F27F64">
      <w:pPr>
        <w:spacing w:line="360" w:lineRule="auto"/>
        <w:jc w:val="both"/>
        <w:rPr>
          <w:rFonts w:ascii="Arial" w:hAnsi="Arial"/>
          <w:noProof w:val="0"/>
          <w:rtl/>
        </w:rPr>
      </w:pPr>
    </w:p>
    <w:p w:rsidR="007B1068" w:rsidRPr="00F27F64" w:rsidRDefault="007B1068" w:rsidP="007B1068">
      <w:pPr>
        <w:spacing w:line="360" w:lineRule="auto"/>
        <w:jc w:val="both"/>
        <w:rPr>
          <w:rFonts w:ascii="Arial" w:hAnsi="Arial"/>
          <w:noProof w:val="0"/>
          <w:rtl/>
        </w:rPr>
      </w:pPr>
      <w:r>
        <w:rPr>
          <w:rFonts w:ascii="Arial" w:hAnsi="Arial" w:hint="cs"/>
          <w:noProof w:val="0"/>
          <w:rtl/>
        </w:rPr>
        <w:t>לא בכדי, דורש החוק היתר מיוחד להסעת בעלי חיים, לאחר בדיקה, כי יוסעו בתנאים בטיחותיים ותוך שלא ייגרם להם סבל מיותר.</w:t>
      </w:r>
    </w:p>
    <w:p w:rsidR="00F27F64" w:rsidRDefault="00F27F64" w:rsidP="00CB30C1">
      <w:pPr>
        <w:spacing w:line="360" w:lineRule="auto"/>
        <w:jc w:val="both"/>
        <w:rPr>
          <w:rFonts w:ascii="Arial" w:hAnsi="Arial"/>
          <w:noProof w:val="0"/>
          <w:rtl/>
        </w:rPr>
      </w:pPr>
    </w:p>
    <w:p w:rsidR="00BD22A7" w:rsidRPr="001C7396" w:rsidRDefault="00F27F64" w:rsidP="001C7396">
      <w:pPr>
        <w:spacing w:line="360" w:lineRule="auto"/>
        <w:jc w:val="both"/>
        <w:rPr>
          <w:rFonts w:ascii="Arial" w:hAnsi="Arial"/>
          <w:noProof w:val="0"/>
          <w:rtl/>
        </w:rPr>
      </w:pPr>
      <w:r w:rsidRPr="00F27F64">
        <w:rPr>
          <w:rFonts w:ascii="Arial" w:hAnsi="Arial" w:hint="cs"/>
          <w:noProof w:val="0"/>
          <w:rtl/>
        </w:rPr>
        <w:t xml:space="preserve">התרחבות הפעילות העבריינית בכלל ובתחום הגניבות החקלאיות בפרט, מחייבת גם את העוסקים בתחום אכיפת החוק, ובכללם </w:t>
      </w:r>
      <w:r w:rsidRPr="00F27F64">
        <w:rPr>
          <w:rFonts w:ascii="Arial" w:hAnsi="Arial"/>
          <w:noProof w:val="0"/>
          <w:rtl/>
        </w:rPr>
        <w:t>–</w:t>
      </w:r>
      <w:r w:rsidRPr="00F27F64">
        <w:rPr>
          <w:rFonts w:ascii="Arial" w:hAnsi="Arial" w:hint="cs"/>
          <w:noProof w:val="0"/>
          <w:rtl/>
        </w:rPr>
        <w:t xml:space="preserve"> מערכת בתי המשפט </w:t>
      </w:r>
      <w:r w:rsidRPr="00F27F64">
        <w:rPr>
          <w:rFonts w:ascii="Arial" w:hAnsi="Arial"/>
          <w:noProof w:val="0"/>
          <w:rtl/>
        </w:rPr>
        <w:t>–</w:t>
      </w:r>
      <w:r w:rsidRPr="00F27F64">
        <w:rPr>
          <w:rFonts w:ascii="Arial" w:hAnsi="Arial" w:hint="cs"/>
          <w:noProof w:val="0"/>
          <w:rtl/>
        </w:rPr>
        <w:t xml:space="preserve"> להשתמש בכלים חדשים ויצירתיים למאבק בתופעה. גניבות חקלאיות מתבצעות, כמעט תמיד, תוך שימוש ברכב מנועי,</w:t>
      </w:r>
      <w:r w:rsidR="00396C46">
        <w:rPr>
          <w:rFonts w:ascii="Arial" w:hAnsi="Arial" w:hint="cs"/>
          <w:noProof w:val="0"/>
          <w:rtl/>
        </w:rPr>
        <w:t xml:space="preserve"> וכאשר המדובר בעבריינים חזרנים (רצדביסט</w:t>
      </w:r>
      <w:r w:rsidRPr="00F27F64">
        <w:rPr>
          <w:rFonts w:ascii="Arial" w:hAnsi="Arial" w:hint="cs"/>
          <w:noProof w:val="0"/>
          <w:rtl/>
        </w:rPr>
        <w:t>ים</w:t>
      </w:r>
      <w:r w:rsidR="00396C46">
        <w:rPr>
          <w:rFonts w:ascii="Arial" w:hAnsi="Arial" w:hint="cs"/>
          <w:noProof w:val="0"/>
          <w:rtl/>
        </w:rPr>
        <w:t>)</w:t>
      </w:r>
      <w:r w:rsidRPr="00F27F64">
        <w:rPr>
          <w:rFonts w:ascii="Arial" w:hAnsi="Arial" w:hint="cs"/>
          <w:noProof w:val="0"/>
          <w:rtl/>
        </w:rPr>
        <w:t xml:space="preserve"> </w:t>
      </w:r>
      <w:r w:rsidRPr="00F27F64">
        <w:rPr>
          <w:rFonts w:ascii="Arial" w:hAnsi="Arial"/>
          <w:noProof w:val="0"/>
          <w:rtl/>
        </w:rPr>
        <w:t>–</w:t>
      </w:r>
      <w:r w:rsidRPr="00F27F64">
        <w:rPr>
          <w:rFonts w:ascii="Arial" w:hAnsi="Arial" w:hint="cs"/>
          <w:noProof w:val="0"/>
          <w:rtl/>
        </w:rPr>
        <w:t xml:space="preserve"> הרחקתם משימוש ברכב מנועי </w:t>
      </w:r>
      <w:r w:rsidR="002E1092">
        <w:rPr>
          <w:rFonts w:ascii="Arial" w:hAnsi="Arial" w:hint="cs"/>
          <w:noProof w:val="0"/>
          <w:rtl/>
        </w:rPr>
        <w:t xml:space="preserve">לתקופה משמעותית </w:t>
      </w:r>
      <w:r w:rsidRPr="00F27F64">
        <w:rPr>
          <w:rFonts w:ascii="Arial" w:hAnsi="Arial" w:hint="cs"/>
          <w:noProof w:val="0"/>
          <w:rtl/>
        </w:rPr>
        <w:t>היא צעד שיהיה בו לפגוע קשות בהתארגנות העבריינית ולצמצם הסיכון הנובע מהם לעתיד.</w:t>
      </w:r>
    </w:p>
    <w:p w:rsidR="009E6343" w:rsidRDefault="009E6343" w:rsidP="000C093D">
      <w:pPr>
        <w:spacing w:line="360" w:lineRule="auto"/>
        <w:jc w:val="both"/>
        <w:rPr>
          <w:rFonts w:ascii="Arial" w:hAnsi="Arial"/>
          <w:b/>
          <w:bCs/>
          <w:noProof w:val="0"/>
          <w:rtl/>
        </w:rPr>
      </w:pPr>
    </w:p>
    <w:p w:rsidR="000C093D" w:rsidRPr="000C093D" w:rsidRDefault="000C093D" w:rsidP="000C093D">
      <w:pPr>
        <w:spacing w:line="360" w:lineRule="auto"/>
        <w:jc w:val="both"/>
        <w:rPr>
          <w:rFonts w:ascii="Arial" w:hAnsi="Arial"/>
          <w:b/>
          <w:bCs/>
          <w:noProof w:val="0"/>
        </w:rPr>
      </w:pPr>
      <w:r w:rsidRPr="000C093D">
        <w:rPr>
          <w:rFonts w:ascii="Arial" w:hAnsi="Arial"/>
          <w:b/>
          <w:bCs/>
          <w:noProof w:val="0"/>
          <w:rtl/>
        </w:rPr>
        <w:t>סיכום</w:t>
      </w:r>
    </w:p>
    <w:p w:rsidR="000C093D" w:rsidRPr="000C093D" w:rsidRDefault="000C093D" w:rsidP="000C093D">
      <w:pPr>
        <w:spacing w:line="360" w:lineRule="auto"/>
        <w:jc w:val="both"/>
        <w:rPr>
          <w:rFonts w:ascii="Arial" w:hAnsi="Arial"/>
          <w:noProof w:val="0"/>
        </w:rPr>
      </w:pPr>
    </w:p>
    <w:p w:rsidR="000C093D" w:rsidRDefault="000C093D" w:rsidP="00BD22A7">
      <w:pPr>
        <w:spacing w:line="360" w:lineRule="auto"/>
        <w:jc w:val="both"/>
        <w:rPr>
          <w:rFonts w:ascii="Arial" w:hAnsi="Arial"/>
          <w:noProof w:val="0"/>
          <w:rtl/>
        </w:rPr>
      </w:pPr>
      <w:r w:rsidRPr="000C093D">
        <w:rPr>
          <w:rFonts w:ascii="Arial" w:hAnsi="Arial"/>
          <w:noProof w:val="0"/>
          <w:rtl/>
        </w:rPr>
        <w:t xml:space="preserve">לאחר שבית המשפט שמע טיעוני הצדדים על פה; עיין בטיעוני התביעה בכתב; </w:t>
      </w:r>
      <w:r w:rsidRPr="000C093D">
        <w:rPr>
          <w:rFonts w:ascii="Arial" w:hAnsi="Arial" w:hint="cs"/>
          <w:noProof w:val="0"/>
          <w:rtl/>
        </w:rPr>
        <w:t>עיין בראיות לעונש;</w:t>
      </w:r>
      <w:r w:rsidRPr="000C093D">
        <w:rPr>
          <w:rFonts w:ascii="Arial" w:hAnsi="Arial"/>
          <w:noProof w:val="0"/>
          <w:rtl/>
        </w:rPr>
        <w:t xml:space="preserve"> עיין בפסיקה ; שמע דברו האחרון של הנאשם – דן את הנאשם לעונשים כדלקמן:</w:t>
      </w:r>
    </w:p>
    <w:p w:rsidR="00BD22A7" w:rsidRPr="000C093D" w:rsidRDefault="00BD22A7" w:rsidP="00BD22A7">
      <w:pPr>
        <w:spacing w:line="360" w:lineRule="auto"/>
        <w:jc w:val="both"/>
        <w:rPr>
          <w:rFonts w:ascii="Arial" w:hAnsi="Arial"/>
          <w:noProof w:val="0"/>
          <w:rtl/>
        </w:rPr>
      </w:pPr>
    </w:p>
    <w:p w:rsidR="000546A4" w:rsidRDefault="000546A4" w:rsidP="00396C46">
      <w:pPr>
        <w:numPr>
          <w:ilvl w:val="0"/>
          <w:numId w:val="3"/>
        </w:numPr>
        <w:spacing w:line="360" w:lineRule="auto"/>
        <w:contextualSpacing/>
        <w:rPr>
          <w:rFonts w:ascii="Arial" w:hAnsi="Arial"/>
          <w:noProof w:val="0"/>
        </w:rPr>
      </w:pPr>
      <w:r>
        <w:rPr>
          <w:rFonts w:ascii="Arial" w:hAnsi="Arial" w:hint="cs"/>
          <w:noProof w:val="0"/>
          <w:rtl/>
        </w:rPr>
        <w:t xml:space="preserve">בגין האישומים הראשון והשני </w:t>
      </w:r>
      <w:r>
        <w:rPr>
          <w:rFonts w:ascii="Arial" w:hAnsi="Arial"/>
          <w:noProof w:val="0"/>
          <w:rtl/>
        </w:rPr>
        <w:t>–</w:t>
      </w:r>
      <w:r>
        <w:rPr>
          <w:rFonts w:ascii="Arial" w:hAnsi="Arial" w:hint="cs"/>
          <w:noProof w:val="0"/>
          <w:rtl/>
        </w:rPr>
        <w:t xml:space="preserve"> </w:t>
      </w:r>
      <w:r w:rsidR="00396C46">
        <w:rPr>
          <w:rFonts w:ascii="Arial" w:hAnsi="Arial" w:hint="cs"/>
          <w:noProof w:val="0"/>
          <w:rtl/>
        </w:rPr>
        <w:t>22</w:t>
      </w:r>
      <w:r>
        <w:rPr>
          <w:rFonts w:ascii="Arial" w:hAnsi="Arial" w:hint="cs"/>
          <w:noProof w:val="0"/>
          <w:rtl/>
        </w:rPr>
        <w:t xml:space="preserve"> חודשי מאסר בפועל;</w:t>
      </w:r>
    </w:p>
    <w:p w:rsidR="000546A4" w:rsidRDefault="000546A4" w:rsidP="00396C46">
      <w:pPr>
        <w:numPr>
          <w:ilvl w:val="0"/>
          <w:numId w:val="3"/>
        </w:numPr>
        <w:spacing w:line="360" w:lineRule="auto"/>
        <w:contextualSpacing/>
        <w:rPr>
          <w:rFonts w:ascii="Arial" w:hAnsi="Arial"/>
          <w:noProof w:val="0"/>
        </w:rPr>
      </w:pPr>
      <w:r>
        <w:rPr>
          <w:rFonts w:ascii="Arial" w:hAnsi="Arial" w:hint="cs"/>
          <w:noProof w:val="0"/>
          <w:rtl/>
        </w:rPr>
        <w:t xml:space="preserve">בגין האישום השלישי והרביעי </w:t>
      </w:r>
      <w:r>
        <w:rPr>
          <w:rFonts w:ascii="Arial" w:hAnsi="Arial"/>
          <w:noProof w:val="0"/>
          <w:rtl/>
        </w:rPr>
        <w:t>–</w:t>
      </w:r>
      <w:r>
        <w:rPr>
          <w:rFonts w:ascii="Arial" w:hAnsi="Arial" w:hint="cs"/>
          <w:noProof w:val="0"/>
          <w:rtl/>
        </w:rPr>
        <w:t xml:space="preserve"> </w:t>
      </w:r>
      <w:r w:rsidR="00396C46">
        <w:rPr>
          <w:rFonts w:ascii="Arial" w:hAnsi="Arial" w:hint="cs"/>
          <w:noProof w:val="0"/>
          <w:rtl/>
        </w:rPr>
        <w:t>24</w:t>
      </w:r>
      <w:r>
        <w:rPr>
          <w:rFonts w:ascii="Arial" w:hAnsi="Arial" w:hint="cs"/>
          <w:noProof w:val="0"/>
          <w:rtl/>
        </w:rPr>
        <w:t xml:space="preserve"> חודשי מאסר בפועל;</w:t>
      </w:r>
    </w:p>
    <w:p w:rsidR="000546A4" w:rsidRDefault="000546A4" w:rsidP="00396C46">
      <w:pPr>
        <w:numPr>
          <w:ilvl w:val="0"/>
          <w:numId w:val="3"/>
        </w:numPr>
        <w:spacing w:line="360" w:lineRule="auto"/>
        <w:contextualSpacing/>
        <w:rPr>
          <w:rFonts w:ascii="Arial" w:hAnsi="Arial"/>
          <w:noProof w:val="0"/>
        </w:rPr>
      </w:pPr>
      <w:r>
        <w:rPr>
          <w:rFonts w:ascii="Arial" w:hAnsi="Arial" w:hint="cs"/>
          <w:noProof w:val="0"/>
          <w:rtl/>
        </w:rPr>
        <w:t xml:space="preserve">בגין האישום החמישי </w:t>
      </w:r>
      <w:r>
        <w:rPr>
          <w:rFonts w:ascii="Arial" w:hAnsi="Arial"/>
          <w:noProof w:val="0"/>
          <w:rtl/>
        </w:rPr>
        <w:t>–</w:t>
      </w:r>
      <w:r>
        <w:rPr>
          <w:rFonts w:ascii="Arial" w:hAnsi="Arial" w:hint="cs"/>
          <w:noProof w:val="0"/>
          <w:rtl/>
        </w:rPr>
        <w:t xml:space="preserve"> </w:t>
      </w:r>
      <w:r w:rsidR="00396C46">
        <w:rPr>
          <w:rFonts w:ascii="Arial" w:hAnsi="Arial" w:hint="cs"/>
          <w:noProof w:val="0"/>
          <w:rtl/>
        </w:rPr>
        <w:t>30</w:t>
      </w:r>
      <w:r>
        <w:rPr>
          <w:rFonts w:ascii="Arial" w:hAnsi="Arial" w:hint="cs"/>
          <w:noProof w:val="0"/>
          <w:rtl/>
        </w:rPr>
        <w:t xml:space="preserve"> חודשי מאסר בפועל;</w:t>
      </w:r>
    </w:p>
    <w:p w:rsidR="000C093D" w:rsidRPr="000C093D" w:rsidRDefault="00760287" w:rsidP="00905B3E">
      <w:pPr>
        <w:numPr>
          <w:ilvl w:val="0"/>
          <w:numId w:val="3"/>
        </w:numPr>
        <w:spacing w:line="360" w:lineRule="auto"/>
        <w:contextualSpacing/>
        <w:rPr>
          <w:rFonts w:ascii="Arial" w:hAnsi="Arial"/>
          <w:noProof w:val="0"/>
        </w:rPr>
      </w:pPr>
      <w:r>
        <w:rPr>
          <w:rFonts w:ascii="Arial" w:hAnsi="Arial" w:hint="cs"/>
          <w:noProof w:val="0"/>
          <w:rtl/>
        </w:rPr>
        <w:lastRenderedPageBreak/>
        <w:t>בחפיפה חלקית בין העונשים,</w:t>
      </w:r>
      <w:r w:rsidR="000546A4">
        <w:rPr>
          <w:rFonts w:ascii="Arial" w:hAnsi="Arial" w:hint="cs"/>
          <w:noProof w:val="0"/>
          <w:rtl/>
        </w:rPr>
        <w:t xml:space="preserve"> ירצה הנאשם</w:t>
      </w:r>
      <w:r>
        <w:rPr>
          <w:rFonts w:ascii="Arial" w:hAnsi="Arial" w:hint="cs"/>
          <w:noProof w:val="0"/>
          <w:rtl/>
        </w:rPr>
        <w:t xml:space="preserve"> עונש מאסר בפועל בן</w:t>
      </w:r>
      <w:r w:rsidR="000546A4">
        <w:rPr>
          <w:rFonts w:ascii="Arial" w:hAnsi="Arial" w:hint="cs"/>
          <w:noProof w:val="0"/>
          <w:rtl/>
        </w:rPr>
        <w:t xml:space="preserve"> </w:t>
      </w:r>
      <w:r w:rsidR="00905B3E">
        <w:rPr>
          <w:rFonts w:ascii="Arial" w:hAnsi="Arial" w:hint="cs"/>
          <w:noProof w:val="0"/>
          <w:rtl/>
        </w:rPr>
        <w:t>60</w:t>
      </w:r>
      <w:r w:rsidR="000546A4">
        <w:rPr>
          <w:rFonts w:ascii="Arial" w:hAnsi="Arial" w:hint="cs"/>
          <w:noProof w:val="0"/>
          <w:rtl/>
        </w:rPr>
        <w:t xml:space="preserve"> </w:t>
      </w:r>
      <w:r w:rsidR="000C093D" w:rsidRPr="000C093D">
        <w:rPr>
          <w:rFonts w:ascii="Arial" w:hAnsi="Arial"/>
          <w:noProof w:val="0"/>
          <w:rtl/>
        </w:rPr>
        <w:t>חודשי</w:t>
      </w:r>
      <w:r>
        <w:rPr>
          <w:rFonts w:ascii="Arial" w:hAnsi="Arial" w:hint="cs"/>
          <w:noProof w:val="0"/>
          <w:rtl/>
        </w:rPr>
        <w:t>ם</w:t>
      </w:r>
      <w:r w:rsidR="000C093D" w:rsidRPr="000C093D">
        <w:rPr>
          <w:rFonts w:ascii="Arial" w:hAnsi="Arial"/>
          <w:noProof w:val="0"/>
          <w:rtl/>
        </w:rPr>
        <w:t xml:space="preserve">, בניכוי ימי מעצרו </w:t>
      </w:r>
      <w:r w:rsidR="000C093D" w:rsidRPr="000C093D">
        <w:rPr>
          <w:rFonts w:ascii="Arial" w:hAnsi="Arial"/>
          <w:noProof w:val="0"/>
          <w:u w:val="single"/>
          <w:rtl/>
        </w:rPr>
        <w:t>בתיק זה בלבד</w:t>
      </w:r>
      <w:r w:rsidR="000C093D" w:rsidRPr="000C093D">
        <w:rPr>
          <w:rFonts w:ascii="Arial" w:hAnsi="Arial"/>
          <w:noProof w:val="0"/>
          <w:rtl/>
        </w:rPr>
        <w:t>, על פי רישומי שב"ס;</w:t>
      </w:r>
    </w:p>
    <w:p w:rsidR="000C093D" w:rsidRPr="000C093D" w:rsidRDefault="000C093D" w:rsidP="000C093D">
      <w:pPr>
        <w:numPr>
          <w:ilvl w:val="0"/>
          <w:numId w:val="3"/>
        </w:numPr>
        <w:spacing w:line="360" w:lineRule="auto"/>
        <w:contextualSpacing/>
        <w:rPr>
          <w:rFonts w:ascii="Arial" w:hAnsi="Arial"/>
          <w:noProof w:val="0"/>
          <w:rtl/>
        </w:rPr>
      </w:pPr>
      <w:r w:rsidRPr="000C093D">
        <w:rPr>
          <w:rFonts w:ascii="Arial" w:hAnsi="Arial"/>
          <w:noProof w:val="0"/>
          <w:rtl/>
        </w:rPr>
        <w:t>12 חודשי מאסר על תנאי למשך 3 שנים מיום שחרורו של הנאשם והתנאי - שהנאשם לא יעבור עבירה בניגוד ל</w:t>
      </w:r>
      <w:hyperlink r:id="rId25" w:history="1">
        <w:r w:rsidRPr="000C093D">
          <w:rPr>
            <w:rFonts w:ascii="Arial" w:hAnsi="Arial"/>
            <w:noProof w:val="0"/>
            <w:rtl/>
          </w:rPr>
          <w:t>חוק העונשין</w:t>
        </w:r>
      </w:hyperlink>
      <w:r w:rsidRPr="000C093D">
        <w:rPr>
          <w:rFonts w:ascii="Arial" w:hAnsi="Arial"/>
          <w:noProof w:val="0"/>
          <w:rtl/>
        </w:rPr>
        <w:t xml:space="preserve">, תשל"ז - 1977, </w:t>
      </w:r>
      <w:hyperlink r:id="rId26" w:history="1">
        <w:r w:rsidRPr="000C093D">
          <w:rPr>
            <w:rFonts w:ascii="Arial" w:hAnsi="Arial"/>
            <w:noProof w:val="0"/>
            <w:rtl/>
          </w:rPr>
          <w:t>פרק י"א</w:t>
        </w:r>
      </w:hyperlink>
      <w:r w:rsidRPr="000C093D">
        <w:rPr>
          <w:rFonts w:ascii="Arial" w:hAnsi="Arial"/>
          <w:noProof w:val="0"/>
          <w:rtl/>
        </w:rPr>
        <w:t>, שהיא מסוג פשע;</w:t>
      </w:r>
    </w:p>
    <w:p w:rsidR="000C093D" w:rsidRPr="000C093D" w:rsidRDefault="000C093D" w:rsidP="000C093D">
      <w:pPr>
        <w:numPr>
          <w:ilvl w:val="0"/>
          <w:numId w:val="3"/>
        </w:numPr>
        <w:spacing w:line="360" w:lineRule="auto"/>
        <w:contextualSpacing/>
        <w:rPr>
          <w:rFonts w:ascii="Arial" w:hAnsi="Arial"/>
          <w:noProof w:val="0"/>
          <w:rtl/>
        </w:rPr>
      </w:pPr>
      <w:r w:rsidRPr="000C093D">
        <w:rPr>
          <w:rFonts w:ascii="Arial" w:hAnsi="Arial"/>
          <w:noProof w:val="0"/>
          <w:rtl/>
        </w:rPr>
        <w:t>6 חודשי מאסר על תנאי למשך 3 שנים מיום שחרורו של הנאשם והתנאי - שהנאשם לא יעבור עבירה בניגוד ל</w:t>
      </w:r>
      <w:hyperlink r:id="rId27" w:history="1">
        <w:r w:rsidRPr="000C093D">
          <w:rPr>
            <w:rFonts w:ascii="Arial" w:hAnsi="Arial"/>
            <w:noProof w:val="0"/>
            <w:rtl/>
          </w:rPr>
          <w:t>חוק העונשין</w:t>
        </w:r>
      </w:hyperlink>
      <w:r w:rsidRPr="000C093D">
        <w:rPr>
          <w:rFonts w:ascii="Arial" w:hAnsi="Arial"/>
          <w:noProof w:val="0"/>
          <w:rtl/>
        </w:rPr>
        <w:t xml:space="preserve">, תשל"ז - 1977, </w:t>
      </w:r>
      <w:hyperlink r:id="rId28" w:history="1">
        <w:r w:rsidRPr="000C093D">
          <w:rPr>
            <w:rFonts w:ascii="Arial" w:hAnsi="Arial"/>
            <w:noProof w:val="0"/>
            <w:rtl/>
          </w:rPr>
          <w:t>פרק י"א</w:t>
        </w:r>
      </w:hyperlink>
      <w:r w:rsidRPr="000C093D">
        <w:rPr>
          <w:rFonts w:ascii="Arial" w:hAnsi="Arial"/>
          <w:noProof w:val="0"/>
          <w:rtl/>
        </w:rPr>
        <w:t>, שהיא מסוג עוון;</w:t>
      </w:r>
    </w:p>
    <w:p w:rsidR="000C093D" w:rsidRPr="000C093D" w:rsidRDefault="000C093D" w:rsidP="000C093D">
      <w:pPr>
        <w:numPr>
          <w:ilvl w:val="0"/>
          <w:numId w:val="3"/>
        </w:numPr>
        <w:spacing w:line="360" w:lineRule="auto"/>
        <w:contextualSpacing/>
        <w:rPr>
          <w:rFonts w:ascii="Arial" w:hAnsi="Arial"/>
          <w:noProof w:val="0"/>
          <w:rtl/>
        </w:rPr>
      </w:pPr>
      <w:r w:rsidRPr="000C093D">
        <w:rPr>
          <w:rFonts w:ascii="Arial" w:hAnsi="Arial"/>
          <w:noProof w:val="0"/>
          <w:rtl/>
        </w:rPr>
        <w:t xml:space="preserve">קנס בסך </w:t>
      </w:r>
      <w:r>
        <w:rPr>
          <w:rFonts w:ascii="Arial" w:hAnsi="Arial" w:hint="cs"/>
          <w:noProof w:val="0"/>
          <w:rtl/>
        </w:rPr>
        <w:t>15</w:t>
      </w:r>
      <w:r w:rsidRPr="000C093D">
        <w:rPr>
          <w:rFonts w:ascii="Arial" w:hAnsi="Arial"/>
          <w:noProof w:val="0"/>
          <w:rtl/>
        </w:rPr>
        <w:t xml:space="preserve">,000 ₪ או </w:t>
      </w:r>
      <w:r>
        <w:rPr>
          <w:rFonts w:ascii="Arial" w:hAnsi="Arial" w:hint="cs"/>
          <w:noProof w:val="0"/>
          <w:rtl/>
        </w:rPr>
        <w:t>90</w:t>
      </w:r>
      <w:r w:rsidRPr="000C093D">
        <w:rPr>
          <w:rFonts w:ascii="Arial" w:hAnsi="Arial"/>
          <w:noProof w:val="0"/>
          <w:rtl/>
        </w:rPr>
        <w:t xml:space="preserve"> ימי מאסר תמורתו;</w:t>
      </w:r>
    </w:p>
    <w:p w:rsidR="000C093D" w:rsidRPr="000C093D" w:rsidRDefault="000C093D" w:rsidP="000C093D">
      <w:pPr>
        <w:numPr>
          <w:ilvl w:val="0"/>
          <w:numId w:val="3"/>
        </w:numPr>
        <w:spacing w:line="360" w:lineRule="auto"/>
        <w:contextualSpacing/>
        <w:rPr>
          <w:rFonts w:ascii="Arial" w:hAnsi="Arial"/>
          <w:noProof w:val="0"/>
        </w:rPr>
      </w:pPr>
      <w:r w:rsidRPr="000C093D">
        <w:rPr>
          <w:rFonts w:ascii="Arial" w:hAnsi="Arial"/>
          <w:noProof w:val="0"/>
          <w:rtl/>
        </w:rPr>
        <w:t>פיצוי למתלונ</w:t>
      </w:r>
      <w:r w:rsidRPr="000C093D">
        <w:rPr>
          <w:rFonts w:ascii="Arial" w:hAnsi="Arial" w:hint="cs"/>
          <w:noProof w:val="0"/>
          <w:rtl/>
        </w:rPr>
        <w:t>ן</w:t>
      </w:r>
      <w:r w:rsidRPr="000C093D">
        <w:rPr>
          <w:rFonts w:ascii="Arial" w:hAnsi="Arial"/>
          <w:noProof w:val="0"/>
          <w:rtl/>
        </w:rPr>
        <w:t xml:space="preserve"> באישום הראשון בסך </w:t>
      </w:r>
      <w:r w:rsidRPr="000C093D">
        <w:rPr>
          <w:rFonts w:ascii="Arial" w:hAnsi="Arial" w:hint="cs"/>
          <w:noProof w:val="0"/>
          <w:rtl/>
        </w:rPr>
        <w:t>4</w:t>
      </w:r>
      <w:r w:rsidRPr="000C093D">
        <w:rPr>
          <w:rFonts w:ascii="Arial" w:hAnsi="Arial"/>
          <w:noProof w:val="0"/>
          <w:rtl/>
        </w:rPr>
        <w:t>,000 ₪;</w:t>
      </w:r>
    </w:p>
    <w:p w:rsidR="000C093D" w:rsidRPr="000C093D" w:rsidRDefault="000C093D" w:rsidP="007E42B9">
      <w:pPr>
        <w:numPr>
          <w:ilvl w:val="0"/>
          <w:numId w:val="3"/>
        </w:numPr>
        <w:spacing w:line="360" w:lineRule="auto"/>
        <w:contextualSpacing/>
        <w:rPr>
          <w:rFonts w:ascii="Arial" w:hAnsi="Arial"/>
          <w:noProof w:val="0"/>
        </w:rPr>
      </w:pPr>
      <w:r w:rsidRPr="000C093D">
        <w:rPr>
          <w:rFonts w:ascii="Arial" w:hAnsi="Arial"/>
          <w:noProof w:val="0"/>
          <w:rtl/>
        </w:rPr>
        <w:t>פיצוי למתלונ</w:t>
      </w:r>
      <w:r w:rsidRPr="000C093D">
        <w:rPr>
          <w:rFonts w:ascii="Arial" w:hAnsi="Arial" w:hint="cs"/>
          <w:noProof w:val="0"/>
          <w:rtl/>
        </w:rPr>
        <w:t>ן</w:t>
      </w:r>
      <w:r w:rsidRPr="000C093D">
        <w:rPr>
          <w:rFonts w:ascii="Arial" w:hAnsi="Arial"/>
          <w:noProof w:val="0"/>
          <w:rtl/>
        </w:rPr>
        <w:t xml:space="preserve"> באישום השני בסך </w:t>
      </w:r>
      <w:r w:rsidR="007E42B9">
        <w:rPr>
          <w:rFonts w:ascii="Arial" w:hAnsi="Arial" w:hint="cs"/>
          <w:noProof w:val="0"/>
          <w:rtl/>
        </w:rPr>
        <w:t>6</w:t>
      </w:r>
      <w:r w:rsidRPr="000C093D">
        <w:rPr>
          <w:rFonts w:ascii="Arial" w:hAnsi="Arial"/>
          <w:noProof w:val="0"/>
          <w:rtl/>
        </w:rPr>
        <w:t>,000 ₪;</w:t>
      </w:r>
    </w:p>
    <w:p w:rsidR="000C093D" w:rsidRDefault="000C093D" w:rsidP="007E42B9">
      <w:pPr>
        <w:numPr>
          <w:ilvl w:val="0"/>
          <w:numId w:val="3"/>
        </w:numPr>
        <w:spacing w:line="360" w:lineRule="auto"/>
        <w:contextualSpacing/>
        <w:rPr>
          <w:rFonts w:ascii="Arial" w:hAnsi="Arial"/>
          <w:noProof w:val="0"/>
        </w:rPr>
      </w:pPr>
      <w:r w:rsidRPr="000C093D">
        <w:rPr>
          <w:rFonts w:ascii="Arial" w:hAnsi="Arial" w:hint="cs"/>
          <w:noProof w:val="0"/>
          <w:rtl/>
        </w:rPr>
        <w:t xml:space="preserve">פיצוי למתלונן באישום השלישי בסך </w:t>
      </w:r>
      <w:r w:rsidR="007E42B9">
        <w:rPr>
          <w:rFonts w:ascii="Arial" w:hAnsi="Arial" w:hint="cs"/>
          <w:noProof w:val="0"/>
          <w:rtl/>
        </w:rPr>
        <w:t>7</w:t>
      </w:r>
      <w:r>
        <w:rPr>
          <w:rFonts w:ascii="Arial" w:hAnsi="Arial" w:hint="cs"/>
          <w:noProof w:val="0"/>
          <w:rtl/>
        </w:rPr>
        <w:t>,000</w:t>
      </w:r>
      <w:r w:rsidRPr="000C093D">
        <w:rPr>
          <w:rFonts w:ascii="Arial" w:hAnsi="Arial" w:hint="cs"/>
          <w:noProof w:val="0"/>
          <w:rtl/>
        </w:rPr>
        <w:t xml:space="preserve"> ₪;</w:t>
      </w:r>
    </w:p>
    <w:p w:rsidR="000C093D" w:rsidRDefault="000C093D" w:rsidP="007E42B9">
      <w:pPr>
        <w:numPr>
          <w:ilvl w:val="0"/>
          <w:numId w:val="3"/>
        </w:numPr>
        <w:spacing w:line="360" w:lineRule="auto"/>
        <w:contextualSpacing/>
        <w:rPr>
          <w:rFonts w:ascii="Arial" w:hAnsi="Arial"/>
          <w:noProof w:val="0"/>
        </w:rPr>
      </w:pPr>
      <w:r>
        <w:rPr>
          <w:rFonts w:ascii="Arial" w:hAnsi="Arial" w:hint="cs"/>
          <w:noProof w:val="0"/>
          <w:rtl/>
        </w:rPr>
        <w:t xml:space="preserve">פיצוי למתלונן באישום הרביעי בסך </w:t>
      </w:r>
      <w:r w:rsidR="007E42B9">
        <w:rPr>
          <w:rFonts w:ascii="Arial" w:hAnsi="Arial" w:hint="cs"/>
          <w:noProof w:val="0"/>
          <w:rtl/>
        </w:rPr>
        <w:t>7</w:t>
      </w:r>
      <w:r>
        <w:rPr>
          <w:rFonts w:ascii="Arial" w:hAnsi="Arial" w:hint="cs"/>
          <w:noProof w:val="0"/>
          <w:rtl/>
        </w:rPr>
        <w:t>,000 ₪;</w:t>
      </w:r>
    </w:p>
    <w:p w:rsidR="000C093D" w:rsidRPr="000C093D" w:rsidRDefault="000C093D" w:rsidP="007E42B9">
      <w:pPr>
        <w:numPr>
          <w:ilvl w:val="0"/>
          <w:numId w:val="3"/>
        </w:numPr>
        <w:spacing w:line="360" w:lineRule="auto"/>
        <w:contextualSpacing/>
        <w:rPr>
          <w:rFonts w:ascii="Arial" w:hAnsi="Arial"/>
          <w:noProof w:val="0"/>
        </w:rPr>
      </w:pPr>
      <w:r>
        <w:rPr>
          <w:rFonts w:ascii="Arial" w:hAnsi="Arial" w:hint="cs"/>
          <w:noProof w:val="0"/>
          <w:rtl/>
        </w:rPr>
        <w:t xml:space="preserve">פיצוי למתלונן באישום החמישי בסך </w:t>
      </w:r>
      <w:r w:rsidR="007E42B9">
        <w:rPr>
          <w:rFonts w:ascii="Arial" w:hAnsi="Arial" w:hint="cs"/>
          <w:noProof w:val="0"/>
          <w:rtl/>
        </w:rPr>
        <w:t>65,000</w:t>
      </w:r>
      <w:r w:rsidR="009E6343">
        <w:rPr>
          <w:rFonts w:ascii="Arial" w:hAnsi="Arial" w:hint="cs"/>
          <w:noProof w:val="0"/>
          <w:rtl/>
        </w:rPr>
        <w:t xml:space="preserve"> ₪;</w:t>
      </w:r>
    </w:p>
    <w:p w:rsidR="000C093D" w:rsidRPr="000C093D" w:rsidRDefault="000C093D" w:rsidP="007E42B9">
      <w:pPr>
        <w:numPr>
          <w:ilvl w:val="0"/>
          <w:numId w:val="3"/>
        </w:numPr>
        <w:spacing w:line="360" w:lineRule="auto"/>
        <w:contextualSpacing/>
        <w:rPr>
          <w:rFonts w:ascii="Arial" w:hAnsi="Arial"/>
          <w:noProof w:val="0"/>
        </w:rPr>
      </w:pPr>
      <w:r w:rsidRPr="000C093D">
        <w:rPr>
          <w:rFonts w:ascii="Arial" w:hAnsi="Arial"/>
          <w:noProof w:val="0"/>
          <w:rtl/>
        </w:rPr>
        <w:t xml:space="preserve">הקנס והפיצוי ישולמו ב- </w:t>
      </w:r>
      <w:r w:rsidR="007E42B9">
        <w:rPr>
          <w:rFonts w:ascii="Arial" w:hAnsi="Arial" w:hint="cs"/>
          <w:noProof w:val="0"/>
          <w:rtl/>
        </w:rPr>
        <w:t>30</w:t>
      </w:r>
      <w:r w:rsidR="009E6343">
        <w:rPr>
          <w:rFonts w:ascii="Arial" w:hAnsi="Arial" w:hint="cs"/>
          <w:noProof w:val="0"/>
          <w:rtl/>
        </w:rPr>
        <w:t xml:space="preserve"> </w:t>
      </w:r>
      <w:r w:rsidRPr="000C093D">
        <w:rPr>
          <w:rFonts w:ascii="Arial" w:hAnsi="Arial"/>
          <w:noProof w:val="0"/>
          <w:rtl/>
        </w:rPr>
        <w:t>שיעורים רצופים ושווים, החל מיום 15.</w:t>
      </w:r>
      <w:r>
        <w:rPr>
          <w:rFonts w:ascii="Arial" w:hAnsi="Arial" w:hint="cs"/>
          <w:noProof w:val="0"/>
          <w:rtl/>
        </w:rPr>
        <w:t>12</w:t>
      </w:r>
      <w:r w:rsidRPr="000C093D">
        <w:rPr>
          <w:rFonts w:ascii="Arial" w:hAnsi="Arial"/>
          <w:noProof w:val="0"/>
          <w:rtl/>
        </w:rPr>
        <w:t>.</w:t>
      </w:r>
      <w:r w:rsidRPr="000C093D">
        <w:rPr>
          <w:rFonts w:ascii="Arial" w:hAnsi="Arial" w:hint="cs"/>
          <w:noProof w:val="0"/>
          <w:rtl/>
        </w:rPr>
        <w:t>24</w:t>
      </w:r>
      <w:r w:rsidRPr="000C093D">
        <w:rPr>
          <w:rFonts w:ascii="Arial" w:hAnsi="Arial"/>
          <w:noProof w:val="0"/>
          <w:rtl/>
        </w:rPr>
        <w:t xml:space="preserve"> ובכל 15 לחודש העוקב. לא יועבר אחד התשלומים בזמן – תועמד היתרה לפירעון מידי;</w:t>
      </w:r>
    </w:p>
    <w:p w:rsidR="000C093D" w:rsidRPr="000C093D" w:rsidRDefault="000C093D" w:rsidP="000C093D">
      <w:pPr>
        <w:numPr>
          <w:ilvl w:val="0"/>
          <w:numId w:val="3"/>
        </w:numPr>
        <w:spacing w:line="360" w:lineRule="auto"/>
        <w:contextualSpacing/>
        <w:rPr>
          <w:rFonts w:ascii="Arial" w:hAnsi="Arial"/>
          <w:noProof w:val="0"/>
        </w:rPr>
      </w:pPr>
      <w:r w:rsidRPr="000C093D">
        <w:rPr>
          <w:rFonts w:ascii="Arial" w:hAnsi="Arial"/>
          <w:noProof w:val="0"/>
          <w:rtl/>
        </w:rPr>
        <w:t>באחריות התביעה להעביר למזכירות בית המשפט, בתוך 14 ימים מהיום</w:t>
      </w:r>
      <w:r>
        <w:rPr>
          <w:rFonts w:ascii="Arial" w:hAnsi="Arial" w:hint="cs"/>
          <w:noProof w:val="0"/>
          <w:rtl/>
        </w:rPr>
        <w:t xml:space="preserve">, </w:t>
      </w:r>
      <w:r w:rsidRPr="000C093D">
        <w:rPr>
          <w:rFonts w:ascii="Arial" w:hAnsi="Arial"/>
          <w:noProof w:val="0"/>
          <w:rtl/>
        </w:rPr>
        <w:t>את פרטי המתלוננים. המזכירות תעקוב;</w:t>
      </w:r>
    </w:p>
    <w:p w:rsidR="000C093D" w:rsidRPr="000C093D" w:rsidRDefault="000C093D" w:rsidP="009E6343">
      <w:pPr>
        <w:numPr>
          <w:ilvl w:val="0"/>
          <w:numId w:val="3"/>
        </w:numPr>
        <w:spacing w:line="360" w:lineRule="auto"/>
        <w:contextualSpacing/>
        <w:rPr>
          <w:rFonts w:ascii="Arial" w:hAnsi="Arial"/>
          <w:noProof w:val="0"/>
        </w:rPr>
      </w:pPr>
      <w:r w:rsidRPr="000C093D">
        <w:rPr>
          <w:noProof w:val="0"/>
          <w:rtl/>
        </w:rPr>
        <w:t xml:space="preserve">פסילה בפועל מקבל או מהחזיק רשיון נהיגה לרכב מנועי למשך </w:t>
      </w:r>
      <w:r w:rsidR="009E6343">
        <w:rPr>
          <w:rFonts w:hint="cs"/>
          <w:noProof w:val="0"/>
          <w:rtl/>
        </w:rPr>
        <w:t xml:space="preserve">36 </w:t>
      </w:r>
      <w:r w:rsidRPr="000C093D">
        <w:rPr>
          <w:rFonts w:hint="cs"/>
          <w:noProof w:val="0"/>
          <w:rtl/>
        </w:rPr>
        <w:t>חודשים</w:t>
      </w:r>
      <w:r w:rsidRPr="000C093D">
        <w:rPr>
          <w:noProof w:val="0"/>
          <w:rtl/>
        </w:rPr>
        <w:t xml:space="preserve"> החל מיום שחרורו ממאסר. על הנאשם להפקיד רשיונו במזכירות בית המשפט ביום העבודה הבא שלאחר שחרורו ממאסר. הובהר לנאשם, כי כל עוד לא הופקד הרישיון – יהיה פסול מלנהוג, אך הפסילה לא תימנה; </w:t>
      </w:r>
    </w:p>
    <w:p w:rsidR="002B4AB5" w:rsidRPr="00FF3731" w:rsidRDefault="000C093D" w:rsidP="00FF3731">
      <w:pPr>
        <w:numPr>
          <w:ilvl w:val="0"/>
          <w:numId w:val="3"/>
        </w:numPr>
        <w:spacing w:line="360" w:lineRule="auto"/>
        <w:contextualSpacing/>
        <w:rPr>
          <w:rFonts w:ascii="Arial" w:hAnsi="Arial"/>
          <w:noProof w:val="0"/>
          <w:rtl/>
        </w:rPr>
      </w:pPr>
      <w:r w:rsidRPr="000C093D">
        <w:rPr>
          <w:noProof w:val="0"/>
          <w:rtl/>
        </w:rPr>
        <w:t xml:space="preserve">פסילה מקבל ומהחזיק רשיון נהיגה לרכב מנועי בת  </w:t>
      </w:r>
      <w:r w:rsidRPr="000C093D">
        <w:rPr>
          <w:rFonts w:hint="cs"/>
          <w:noProof w:val="0"/>
          <w:rtl/>
        </w:rPr>
        <w:t>12</w:t>
      </w:r>
      <w:r w:rsidRPr="000C093D">
        <w:rPr>
          <w:noProof w:val="0"/>
          <w:rtl/>
        </w:rPr>
        <w:t xml:space="preserve"> חודשים על תנאי. תקופת התנאי – למשך 3 שנים מסיום הפסילה בפועל</w:t>
      </w:r>
      <w:r w:rsidR="00FF3731">
        <w:rPr>
          <w:rFonts w:hint="cs"/>
          <w:noProof w:val="0"/>
          <w:rtl/>
        </w:rPr>
        <w:t>.</w:t>
      </w:r>
    </w:p>
    <w:p w:rsidR="002B4AB5" w:rsidRDefault="002B4AB5" w:rsidP="002B4AB5">
      <w:pPr>
        <w:spacing w:line="360" w:lineRule="auto"/>
        <w:jc w:val="both"/>
        <w:rPr>
          <w:rFonts w:ascii="Arial" w:hAnsi="Arial"/>
          <w:noProof w:val="0"/>
          <w:rtl/>
        </w:rPr>
      </w:pPr>
    </w:p>
    <w:p w:rsidR="00905B3E" w:rsidRDefault="00905B3E" w:rsidP="002B4AB5">
      <w:pPr>
        <w:spacing w:line="360" w:lineRule="auto"/>
        <w:jc w:val="both"/>
        <w:rPr>
          <w:rFonts w:ascii="Arial" w:hAnsi="Arial"/>
          <w:noProof w:val="0"/>
          <w:rtl/>
        </w:rPr>
      </w:pPr>
      <w:r>
        <w:rPr>
          <w:rFonts w:ascii="Arial" w:hAnsi="Arial" w:hint="cs"/>
          <w:noProof w:val="0"/>
          <w:rtl/>
        </w:rPr>
        <w:t>על הנאשם להתייצב לריצוי עונשו כעת.</w:t>
      </w:r>
    </w:p>
    <w:p w:rsidR="00905B3E" w:rsidRDefault="00905B3E" w:rsidP="002B4AB5">
      <w:pPr>
        <w:spacing w:line="360" w:lineRule="auto"/>
        <w:jc w:val="both"/>
        <w:rPr>
          <w:rFonts w:ascii="Arial" w:hAnsi="Arial"/>
          <w:noProof w:val="0"/>
          <w:rtl/>
        </w:rPr>
      </w:pPr>
    </w:p>
    <w:p w:rsidR="00694556" w:rsidRDefault="00FF3731">
      <w:pPr>
        <w:spacing w:line="360" w:lineRule="auto"/>
        <w:jc w:val="both"/>
        <w:rPr>
          <w:rFonts w:ascii="Arial" w:hAnsi="Arial"/>
          <w:noProof w:val="0"/>
          <w:rtl/>
        </w:rPr>
      </w:pPr>
      <w:r>
        <w:rPr>
          <w:rFonts w:ascii="Arial" w:hAnsi="Arial" w:hint="cs"/>
          <w:noProof w:val="0"/>
          <w:rtl/>
        </w:rPr>
        <w:t>הודעה זכות ערעור.</w:t>
      </w:r>
    </w:p>
    <w:p w:rsidR="00FF3731" w:rsidRDefault="00FF3731">
      <w:pPr>
        <w:spacing w:line="360" w:lineRule="auto"/>
        <w:jc w:val="both"/>
        <w:rPr>
          <w:rFonts w:ascii="Arial" w:hAnsi="Arial"/>
          <w:noProof w:val="0"/>
          <w:rtl/>
        </w:rPr>
      </w:pPr>
    </w:p>
    <w:p w:rsidR="00694556" w:rsidRDefault="0043502B" w:rsidP="003E5E6C">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99999534"/>
          <w:text w:multiLine="1"/>
        </w:sdtPr>
        <w:sdtEndPr/>
        <w:sdtContent>
          <w:r>
            <w:rPr>
              <w:rFonts w:ascii="Arial" w:hAnsi="Arial" w:hint="cs"/>
              <w:noProof w:val="0"/>
              <w:rtl/>
            </w:rPr>
            <w:t>ט"ז חשוון תשפ"ה</w:t>
          </w:r>
        </w:sdtContent>
      </w:sdt>
      <w:r w:rsidR="00005C8B">
        <w:rPr>
          <w:rFonts w:ascii="Arial" w:hAnsi="Arial"/>
          <w:noProof w:val="0"/>
          <w:rtl/>
        </w:rPr>
        <w:t xml:space="preserve">, </w:t>
      </w:r>
      <w:sdt>
        <w:sdtPr>
          <w:rPr>
            <w:rtl/>
          </w:rPr>
          <w:alias w:val="1456"/>
          <w:tag w:val="1456"/>
          <w:id w:val="-1705859706"/>
          <w:text w:multiLine="1"/>
        </w:sdtPr>
        <w:sdtEndPr/>
        <w:sdtContent>
          <w:r>
            <w:rPr>
              <w:rFonts w:ascii="Arial" w:hAnsi="Arial" w:hint="cs"/>
              <w:noProof w:val="0"/>
              <w:rtl/>
            </w:rPr>
            <w:t>17 נובמבר 2024</w:t>
          </w:r>
        </w:sdtContent>
      </w:sdt>
      <w:r w:rsidR="00005C8B">
        <w:rPr>
          <w:rFonts w:ascii="Arial" w:hAnsi="Arial"/>
          <w:noProof w:val="0"/>
          <w:rtl/>
        </w:rPr>
        <w:t>, ב</w:t>
      </w:r>
      <w:r w:rsidR="003E5E6C">
        <w:rPr>
          <w:rFonts w:ascii="Arial" w:hAnsi="Arial" w:hint="cs"/>
          <w:noProof w:val="0"/>
          <w:rtl/>
        </w:rPr>
        <w:t>מעמד</w:t>
      </w:r>
      <w:r w:rsidR="00005C8B">
        <w:rPr>
          <w:rFonts w:ascii="Arial" w:hAnsi="Arial"/>
          <w:noProof w:val="0"/>
          <w:rtl/>
        </w:rPr>
        <w:t xml:space="preserve"> הצדדים.</w:t>
      </w:r>
    </w:p>
    <w:p w:rsidR="00694556" w:rsidRDefault="00694556">
      <w:pPr>
        <w:spacing w:line="360" w:lineRule="auto"/>
        <w:jc w:val="both"/>
        <w:rPr>
          <w:rFonts w:ascii="Arial" w:hAnsi="Arial"/>
          <w:noProof w:val="0"/>
          <w:rtl/>
        </w:rPr>
      </w:pPr>
    </w:p>
    <w:p w:rsidR="00694556" w:rsidRDefault="001F5AFD" w:rsidP="00FD1419">
      <w:pPr>
        <w:spacing w:line="360" w:lineRule="auto"/>
        <w:ind w:left="3600" w:firstLine="720"/>
        <w:jc w:val="center"/>
      </w:pPr>
      <w:sdt>
        <w:sdtPr>
          <w:rPr>
            <w:rtl/>
          </w:rPr>
          <w:alias w:val="MergeField"/>
          <w:tag w:val="1237"/>
          <w:id w:val="1150019803"/>
        </w:sdtPr>
        <w:sdtEndPr/>
        <w:sdtContent>
          <w:r w:rsidR="00746F45">
            <w:drawing>
              <wp:inline distT="0" distB="0" distL="0" distR="0" wp14:editId="50D07946">
                <wp:extent cx="2000250" cy="895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29" cstate="print">
                          <a:extLst/>
                        </a:blip>
                        <a:stretch>
                          <a:fillRect/>
                        </a:stretch>
                      </pic:blipFill>
                      <pic:spPr>
                        <a:xfrm>
                          <a:off x="0" y="0"/>
                          <a:ext cx="2000250" cy="895350"/>
                        </a:xfrm>
                        <a:prstGeom prst="rect">
                          <a:avLst/>
                        </a:prstGeom>
                      </pic:spPr>
                    </pic:pic>
                  </a:graphicData>
                </a:graphic>
              </wp:inline>
            </w:drawing>
          </w:r>
        </w:sdtContent>
      </w:sdt>
    </w:p>
    <w:p w:rsidR="00694556" w:rsidRDefault="00694556" w:rsidP="00FD1419">
      <w:pPr>
        <w:spacing w:line="360" w:lineRule="auto"/>
        <w:ind w:left="3600" w:firstLine="720"/>
        <w:jc w:val="center"/>
        <w:rPr>
          <w:rFonts w:ascii="Arial" w:hAnsi="Arial"/>
          <w:noProof w:val="0"/>
          <w:rtl/>
        </w:rPr>
      </w:pPr>
    </w:p>
    <w:sectPr w:rsidR="00694556" w:rsidSect="003A4521">
      <w:headerReference w:type="even" r:id="rId30"/>
      <w:headerReference w:type="default" r:id="rId31"/>
      <w:footerReference w:type="even" r:id="rId32"/>
      <w:footerReference w:type="default" r:id="rId33"/>
      <w:headerReference w:type="first" r:id="rId34"/>
      <w:footerReference w:type="first" r:id="rId35"/>
      <w:pgSz w:w="11907" w:h="16840" w:code="9"/>
      <w:pgMar w:top="255" w:right="1701" w:bottom="2552"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5AFD" w:rsidRDefault="001F5AFD">
      <w:r>
        <w:separator/>
      </w:r>
    </w:p>
  </w:endnote>
  <w:endnote w:type="continuationSeparator" w:id="0">
    <w:p w:rsidR="001F5AFD" w:rsidRDefault="001F5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FrankRuehl">
    <w:panose1 w:val="020E050306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Aharoni">
    <w:panose1 w:val="02010803020104030203"/>
    <w:charset w:val="00"/>
    <w:family w:val="auto"/>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1272" w:rsidRDefault="00D61272">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99407D">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9B0611">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9B0611">
      <w:rPr>
        <w:rStyle w:val="ab"/>
        <w:rtl/>
      </w:rPr>
      <w:t>26</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1272" w:rsidRDefault="00D61272">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5AFD" w:rsidRDefault="001F5AFD">
      <w:r>
        <w:separator/>
      </w:r>
    </w:p>
  </w:footnote>
  <w:footnote w:type="continuationSeparator" w:id="0">
    <w:p w:rsidR="001F5AFD" w:rsidRDefault="001F5A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1272" w:rsidRDefault="00D61272">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4E2AA1">
    <w:pPr>
      <w:pStyle w:val="a3"/>
      <w:jc w:val="center"/>
      <w:rPr>
        <w:rFonts w:cs="FrankRuehl"/>
        <w:noProof w:val="0"/>
        <w:sz w:val="28"/>
        <w:szCs w:val="28"/>
        <w:rtl/>
      </w:rPr>
    </w:pPr>
    <w:r>
      <w:rPr>
        <w:rFonts w:cs="FrankRuehl"/>
        <w:sz w:val="28"/>
        <w:szCs w:val="28"/>
      </w:rPr>
      <w:drawing>
        <wp:inline distT="0" distB="0" distL="0" distR="0">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352"/>
      <w:gridCol w:w="4153"/>
    </w:tblGrid>
    <w:tr w:rsidR="00694556" w:rsidTr="00686C21">
      <w:trPr>
        <w:trHeight w:hRule="exact" w:val="704"/>
        <w:jc w:val="center"/>
      </w:trPr>
      <w:sdt>
        <w:sdtPr>
          <w:rPr>
            <w:rtl/>
          </w:rPr>
          <w:alias w:val="1174"/>
          <w:tag w:val="1174"/>
          <w:id w:val="-1313327193"/>
          <w:text/>
        </w:sdtPr>
        <w:sdtEndPr/>
        <w:sdtContent>
          <w:tc>
            <w:tcPr>
              <w:tcW w:w="8721" w:type="dxa"/>
              <w:gridSpan w:val="2"/>
            </w:tcPr>
            <w:p w:rsidR="00686C21" w:rsidRDefault="00005C8B">
              <w:pPr>
                <w:pStyle w:val="a3"/>
                <w:jc w:val="center"/>
                <w:rPr>
                  <w:rFonts w:ascii="Tahoma" w:hAnsi="Tahoma" w:cs="Tahoma"/>
                  <w:b/>
                  <w:bCs/>
                  <w:noProof w:val="0"/>
                  <w:color w:val="000080"/>
                  <w:rtl/>
                </w:rPr>
              </w:pPr>
              <w:r>
                <w:rPr>
                  <w:rFonts w:ascii="Tahoma" w:hAnsi="Tahoma" w:cs="Tahoma"/>
                  <w:b/>
                  <w:bCs/>
                  <w:noProof w:val="0"/>
                  <w:color w:val="000080"/>
                  <w:rtl/>
                </w:rPr>
                <w:t>בית משפט השלום בבאר שבע</w:t>
              </w:r>
            </w:p>
            <w:p w:rsidR="00694556" w:rsidRDefault="00694556">
              <w:pPr>
                <w:pStyle w:val="a3"/>
                <w:jc w:val="center"/>
                <w:rPr>
                  <w:rFonts w:ascii="Tahoma" w:hAnsi="Tahoma" w:cs="Tahoma"/>
                  <w:noProof w:val="0"/>
                  <w:color w:val="000080"/>
                  <w:rtl/>
                </w:rPr>
              </w:pPr>
            </w:p>
          </w:tc>
        </w:sdtContent>
      </w:sdt>
    </w:tr>
    <w:tr w:rsidR="00694556" w:rsidTr="008B232E">
      <w:trPr>
        <w:trHeight w:val="337"/>
        <w:jc w:val="center"/>
      </w:trPr>
      <w:tc>
        <w:tcPr>
          <w:tcW w:w="4473" w:type="dxa"/>
        </w:tcPr>
        <w:p w:rsidR="00694556" w:rsidRDefault="00694556">
          <w:pPr>
            <w:rPr>
              <w:b/>
              <w:bCs/>
              <w:noProof w:val="0"/>
              <w:sz w:val="26"/>
              <w:szCs w:val="26"/>
              <w:rtl/>
            </w:rPr>
          </w:pPr>
        </w:p>
      </w:tc>
      <w:tc>
        <w:tcPr>
          <w:tcW w:w="4248" w:type="dxa"/>
        </w:tcPr>
        <w:sdt>
          <w:sdtPr>
            <w:rPr>
              <w:rtl/>
            </w:rPr>
            <w:alias w:val="1455"/>
            <w:tag w:val="1455"/>
            <w:id w:val="1466245481"/>
            <w:text w:multiLine="1"/>
          </w:sdtPr>
          <w:sdtEndPr/>
          <w:sdtContent>
            <w:p w:rsidR="00775F1B" w:rsidRDefault="00746F45">
              <w:pPr>
                <w:pStyle w:val="a3"/>
                <w:jc w:val="right"/>
                <w:rPr>
                  <w:b/>
                  <w:bCs/>
                  <w:noProof w:val="0"/>
                  <w:sz w:val="26"/>
                  <w:szCs w:val="26"/>
                  <w:rtl/>
                </w:rPr>
              </w:pPr>
              <w:r>
                <w:rPr>
                  <w:rFonts w:hint="cs"/>
                  <w:b/>
                  <w:bCs/>
                  <w:noProof w:val="0"/>
                  <w:sz w:val="26"/>
                  <w:szCs w:val="26"/>
                  <w:rtl/>
                </w:rPr>
                <w:t>ט"ז חשוון תשפ"ה</w:t>
              </w:r>
            </w:p>
          </w:sdtContent>
        </w:sdt>
        <w:sdt>
          <w:sdtPr>
            <w:rPr>
              <w:rtl/>
            </w:rPr>
            <w:alias w:val="1456"/>
            <w:tag w:val="1456"/>
            <w:id w:val="211463919"/>
            <w:text w:multiLine="1"/>
          </w:sdtPr>
          <w:sdtEndPr/>
          <w:sdtContent>
            <w:p w:rsidR="00775F1B" w:rsidRDefault="00746F45">
              <w:pPr>
                <w:pStyle w:val="a3"/>
                <w:jc w:val="right"/>
                <w:rPr>
                  <w:b/>
                  <w:bCs/>
                  <w:noProof w:val="0"/>
                  <w:sz w:val="26"/>
                  <w:szCs w:val="26"/>
                  <w:rtl/>
                </w:rPr>
              </w:pPr>
              <w:r>
                <w:rPr>
                  <w:rFonts w:hint="cs"/>
                  <w:b/>
                  <w:bCs/>
                  <w:noProof w:val="0"/>
                  <w:sz w:val="26"/>
                  <w:szCs w:val="26"/>
                  <w:rtl/>
                </w:rPr>
                <w:t>17 נובמבר 2024</w:t>
              </w:r>
            </w:p>
          </w:sdtContent>
        </w:sdt>
      </w:tc>
    </w:tr>
    <w:tr w:rsidR="00694556">
      <w:trPr>
        <w:trHeight w:val="337"/>
        <w:jc w:val="center"/>
      </w:trPr>
      <w:tc>
        <w:tcPr>
          <w:tcW w:w="8721" w:type="dxa"/>
          <w:gridSpan w:val="2"/>
        </w:tcPr>
        <w:p w:rsidR="00694556" w:rsidRDefault="001F5AFD">
          <w:pPr>
            <w:rPr>
              <w:b/>
              <w:bCs/>
              <w:noProof w:val="0"/>
              <w:sz w:val="26"/>
              <w:szCs w:val="26"/>
              <w:rtl/>
            </w:rPr>
          </w:pPr>
          <w:sdt>
            <w:sdtPr>
              <w:rPr>
                <w:rtl/>
              </w:rPr>
              <w:alias w:val="1170"/>
              <w:tag w:val="1170"/>
              <w:id w:val="1486206389"/>
              <w:text w:multiLine="1"/>
            </w:sdtPr>
            <w:sdtEndPr/>
            <w:sdtContent>
              <w:r w:rsidR="00836E92">
                <w:rPr>
                  <w:b/>
                  <w:bCs/>
                  <w:noProof w:val="0"/>
                  <w:sz w:val="26"/>
                  <w:szCs w:val="26"/>
                  <w:rtl/>
                </w:rPr>
                <w:t>ת"פ</w:t>
              </w:r>
            </w:sdtContent>
          </w:sdt>
          <w:r w:rsidR="00005C8B">
            <w:rPr>
              <w:b/>
              <w:bCs/>
              <w:noProof w:val="0"/>
              <w:sz w:val="26"/>
              <w:szCs w:val="26"/>
              <w:rtl/>
            </w:rPr>
            <w:t xml:space="preserve"> </w:t>
          </w:r>
          <w:bookmarkStart w:id="0" w:name="_GoBack"/>
          <w:sdt>
            <w:sdtPr>
              <w:rPr>
                <w:rtl/>
              </w:rPr>
              <w:alias w:val="1171"/>
              <w:tag w:val="1171"/>
              <w:id w:val="1099677722"/>
              <w:text w:multiLine="1"/>
            </w:sdtPr>
            <w:sdtEndPr/>
            <w:sdtContent>
              <w:r w:rsidR="00836E92">
                <w:rPr>
                  <w:b/>
                  <w:bCs/>
                  <w:noProof w:val="0"/>
                  <w:sz w:val="26"/>
                  <w:szCs w:val="26"/>
                  <w:rtl/>
                </w:rPr>
                <w:t>28769-05-21</w:t>
              </w:r>
            </w:sdtContent>
          </w:sdt>
          <w:bookmarkEnd w:id="0"/>
          <w:r w:rsidR="00005C8B">
            <w:rPr>
              <w:b/>
              <w:bCs/>
              <w:noProof w:val="0"/>
              <w:sz w:val="26"/>
              <w:szCs w:val="26"/>
              <w:rtl/>
            </w:rPr>
            <w:t xml:space="preserve"> </w:t>
          </w:r>
          <w:sdt>
            <w:sdtPr>
              <w:rPr>
                <w:rtl/>
              </w:rPr>
              <w:alias w:val="1172"/>
              <w:tag w:val="1172"/>
              <w:id w:val="158362075"/>
              <w:text w:multiLine="1"/>
            </w:sdtPr>
            <w:sdtEndPr/>
            <w:sdtContent>
              <w:r w:rsidR="00836E92">
                <w:rPr>
                  <w:b/>
                  <w:bCs/>
                  <w:noProof w:val="0"/>
                  <w:sz w:val="26"/>
                  <w:szCs w:val="26"/>
                  <w:rtl/>
                </w:rPr>
                <w:t>מדינת ישראל נ' אבו סבית(עצור/אסיר בפיקוח) ואח'</w:t>
              </w:r>
            </w:sdtContent>
          </w:sdt>
        </w:p>
        <w:p w:rsidR="00694556" w:rsidRDefault="00694556">
          <w:pPr>
            <w:rPr>
              <w:rtl/>
            </w:rPr>
          </w:pPr>
        </w:p>
        <w:p w:rsidR="008D10B2" w:rsidRDefault="008D10B2">
          <w:pPr>
            <w:rPr>
              <w:rtl/>
            </w:rPr>
          </w:pPr>
          <w:r w:rsidRPr="008D10B2">
            <w:rPr>
              <w:rFonts w:hint="cs"/>
              <w:sz w:val="20"/>
              <w:szCs w:val="20"/>
              <w:rtl/>
            </w:rPr>
            <w:t>תיק חיצוני</w:t>
          </w:r>
          <w:r>
            <w:rPr>
              <w:rFonts w:hint="cs"/>
              <w:rtl/>
            </w:rPr>
            <w:t xml:space="preserve">: </w:t>
          </w:r>
          <w:sdt>
            <w:sdtPr>
              <w:rPr>
                <w:rtl/>
              </w:rPr>
              <w:alias w:val="1198"/>
              <w:tag w:val="1198"/>
              <w:id w:val="-83459976"/>
              <w:text w:multiLine="1"/>
            </w:sdtPr>
            <w:sdtEndPr/>
            <w:sdtContent>
              <w:r>
                <w:rPr>
                  <w:sz w:val="20"/>
                  <w:szCs w:val="20"/>
                </w:rPr>
                <w:t>367676/2021</w:t>
              </w:r>
            </w:sdtContent>
          </w:sdt>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1272" w:rsidRDefault="00D6127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6001B"/>
    <w:multiLevelType w:val="hybridMultilevel"/>
    <w:tmpl w:val="EC669000"/>
    <w:lvl w:ilvl="0" w:tplc="5F9C772A">
      <w:start w:val="1"/>
      <w:numFmt w:val="decimal"/>
      <w:pStyle w:val="Ruller4"/>
      <w:lvlText w:val="%1."/>
      <w:lvlJc w:val="left"/>
      <w:pPr>
        <w:tabs>
          <w:tab w:val="num" w:pos="90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E8F2392"/>
    <w:multiLevelType w:val="hybridMultilevel"/>
    <w:tmpl w:val="C3BC7A20"/>
    <w:lvl w:ilvl="0" w:tplc="04090013">
      <w:start w:val="1"/>
      <w:numFmt w:val="hebrew1"/>
      <w:lvlText w:val="%1."/>
      <w:lvlJc w:val="center"/>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 w15:restartNumberingAfterBreak="0">
    <w:nsid w:val="471F3F5A"/>
    <w:multiLevelType w:val="hybridMultilevel"/>
    <w:tmpl w:val="7F9ABEBA"/>
    <w:lvl w:ilvl="0" w:tplc="BFDE3416">
      <w:start w:val="1"/>
      <w:numFmt w:val="bullet"/>
      <w:lvlText w:val=""/>
      <w:lvlJc w:val="left"/>
      <w:pPr>
        <w:ind w:left="720" w:hanging="360"/>
      </w:pPr>
      <w:rPr>
        <w:rFonts w:ascii="Symbol" w:eastAsia="Times New Roman" w:hAnsi="Symbol" w:cs="David"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47EE2B3D"/>
    <w:multiLevelType w:val="hybridMultilevel"/>
    <w:tmpl w:val="1FF8E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1867F68"/>
    <w:multiLevelType w:val="hybridMultilevel"/>
    <w:tmpl w:val="0784A1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32907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329072&amp;lt;/CaseID&amp;gt;_x000d__x000a_        &amp;lt;CaseMonth&amp;gt;5&amp;lt;/CaseMonth&amp;gt;_x000d__x000a_        &amp;lt;CaseYear&amp;gt;2021&amp;lt;/CaseYear&amp;gt;_x000d__x000a_        &amp;lt;CaseNumber&amp;gt;28769&amp;lt;/CaseNumber&amp;gt;_x000d__x000a_        &amp;lt;NumeratorGroupID&amp;gt;1&amp;lt;/NumeratorGroupID&amp;gt;_x000d__x000a_        &amp;lt;CaseName&amp;gt;מדינת ישראל נ&amp;#39; אבו סבית(עצור/אסיר בפיקוח) ואח&amp;#39;&amp;lt;/CaseName&amp;gt;_x000d__x000a_        &amp;lt;CourtID&amp;gt;41&amp;lt;/CourtID&amp;gt;_x000d__x000a_        &amp;lt;CaseTypeID&amp;gt;10048&amp;lt;/CaseTypeID&amp;gt;_x000d__x000a_        &amp;lt;CaseJudgeName&amp;gt;רון סולקין&amp;lt;/CaseJudgeName&amp;gt;_x000d__x000a_        &amp;lt;CaseLinkTypeID&amp;gt;7&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1&amp;lt;/PrivilegeID&amp;gt;_x000d__x000a_        &amp;lt;IsAppealingCaseExist&amp;gt;true&amp;lt;/IsAppealingCaseExist&amp;gt;_x000d__x000a_        &amp;lt;CaseDisplayIdentifier&amp;gt;28769-05-21&amp;lt;/CaseDisplayIdentifier&amp;gt;_x000d__x000a_        &amp;lt;CaseTypeDesc&amp;gt;ת&amp;quot;פ&amp;lt;/CaseTypeDesc&amp;gt;_x000d__x000a_        &amp;lt;CourtDesc&amp;gt;שלום באר שבע&amp;lt;/CourtDesc&amp;gt;_x000d__x000a_        &amp;lt;CaseStageDesc&amp;gt;תיק אלקטרוני&amp;lt;/CaseStageDesc&amp;gt;_x000d__x000a_        &amp;lt;IsUnpaidFeeExist&amp;gt;false&amp;lt;/IsUnpaidFeeExist&amp;gt;_x000d__x000a_        &amp;lt;CaseNextDeterminingTask&amp;gt;150&amp;lt;/CaseNextDeterminingTask&amp;gt;_x000d__x000a_        &amp;lt;CaseOpenDate&amp;gt;2021-05-13T12:27:00+03:00&amp;lt;/CaseOpenDate&amp;gt;_x000d__x000a_        &amp;lt;PleaTypeID&amp;gt;8&amp;lt;/PleaTypeID&amp;gt;_x000d__x000a_        &amp;lt;CourtLevelID&amp;gt;1&amp;lt;/CourtLevelID&amp;gt;_x000d__x000a_        &amp;lt;CourtLevelCaseTypeInterestID&amp;gt;211&amp;lt;/CourtLevelCaseTypeInterestID&amp;gt;_x000d__x000a_        &amp;lt;CaseJudgeFirstName&amp;gt;רון&amp;lt;/CaseJudgeFirstName&amp;gt;_x000d__x000a_        &amp;lt;CaseJudgeLastName&amp;gt;סולקין&amp;lt;/CaseJudgeLastName&amp;gt;_x000d__x000a_        &amp;lt;JudicalPersonID&amp;gt;025491861@GOV.IL&amp;lt;/JudicalPersonID&amp;gt;_x000d__x000a_        &amp;lt;IsJudicalPanel&amp;gt;false&amp;lt;/IsJudicalPanel&amp;gt;_x000d__x000a_        &amp;lt;CourtDisplayName&amp;gt;בית משפט השלום בבאר שבע&amp;lt;/CourtDisplayName&amp;gt;_x000d__x000a_        &amp;lt;IsAllStartDataCollected&amp;gt;true&amp;lt;/IsAllStartDataCollected&amp;gt;_x000d__x000a_        &amp;lt;IsMainCase&amp;gt;false&amp;lt;/IsMainCase&amp;gt;_x000d__x000a_        &amp;lt;CaseDesc&amp;gt;הודע טלפונית לתביעות החלטה מיום 21.7.24&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tru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tru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329072&amp;lt;/CaseID&amp;gt;_x000d__x000a_        &amp;lt;CaseMonth&amp;gt;5&amp;lt;/CaseMonth&amp;gt;_x000d__x000a_        &amp;lt;CaseYear&amp;gt;2021&amp;lt;/CaseYear&amp;gt;_x000d__x000a_        &amp;lt;CaseNumber&amp;gt;28769&amp;lt;/CaseNumber&amp;gt;_x000d__x000a_        &amp;lt;NumeratorGroupID&amp;gt;1&amp;lt;/NumeratorGroupID&amp;gt;_x000d__x000a_        &amp;lt;CaseName&amp;gt;מדינת ישראל נ&amp;#39; אבו סבית(עצור/אסיר בפיקוח) ואח&amp;#39;&amp;lt;/CaseName&amp;gt;_x000d__x000a_        &amp;lt;CourtID&amp;gt;41&amp;lt;/CourtID&amp;gt;_x000d__x000a_        &amp;lt;CaseTypeID&amp;gt;10048&amp;lt;/CaseTypeID&amp;gt;_x000d__x000a_        &amp;lt;CaseJudgeName&amp;gt;רון סולקין&amp;lt;/CaseJudgeName&amp;gt;_x000d__x000a_        &amp;lt;CaseLinkTypeID&amp;gt;7&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1&amp;lt;/PrivilegeID&amp;gt;_x000d__x000a_        &amp;lt;IsAppealingCaseExist&amp;gt;true&amp;lt;/IsAppealingCaseExist&amp;gt;_x000d__x000a_        &amp;lt;CaseDisplayIdentifier&amp;gt;28769-05-21&amp;lt;/CaseDisplayIdentifier&amp;gt;_x000d__x000a_        &amp;lt;CaseTypeDesc&amp;gt;ת&amp;quot;פ&amp;lt;/CaseTypeDesc&amp;gt;_x000d__x000a_        &amp;lt;CourtDesc&amp;gt;שלום באר שבע&amp;lt;/CourtDesc&amp;gt;_x000d__x000a_        &amp;lt;CaseStageDesc&amp;gt;תיק אלקטרוני&amp;lt;/CaseStageDesc&amp;gt;_x000d__x000a_        &amp;lt;CaseNextDeterminingTask&amp;gt;150&amp;lt;/CaseNextDeterminingTask&amp;gt;_x000d__x000a_        &amp;lt;CaseOpenDate&amp;gt;2021-05-13T12:27:00+03:00&amp;lt;/CaseOpenDate&amp;gt;_x000d__x000a_        &amp;lt;PleaTypeID&amp;gt;8&amp;lt;/PleaTypeID&amp;gt;_x000d__x000a_        &amp;lt;CourtLevelID&amp;gt;1&amp;lt;/CourtLevelID&amp;gt;_x000d__x000a_        &amp;lt;CourtLevelCaseTypeInterestID&amp;gt;211&amp;lt;/CourtLevelCaseTypeInterestID&amp;gt;_x000d__x000a_        &amp;lt;CaseJudgeFirstName&amp;gt;רון&amp;lt;/CaseJudgeFirstName&amp;gt;_x000d__x000a_        &amp;lt;CaseJudgeLastName&amp;gt;סולקין&amp;lt;/CaseJudgeLastName&amp;gt;_x000d__x000a_        &amp;lt;JudicalPersonID&amp;gt;025491861@GOV.IL&amp;lt;/JudicalPersonID&amp;gt;_x000d__x000a_        &amp;lt;IsJudicalPanel&amp;gt;false&amp;lt;/IsJudicalPanel&amp;gt;_x000d__x000a_        &amp;lt;CourtDisplayName&amp;gt;בית משפט השלום בבאר שבע&amp;lt;/CourtDisplayName&amp;gt;_x000d__x000a_        &amp;lt;IsAllStartDataCollected&amp;gt;true&amp;lt;/IsAllStartDataCollected&amp;gt;_x000d__x000a_        &amp;lt;IsMainCase&amp;gt;false&amp;lt;/IsMainCase&amp;gt;_x000d__x000a_        &amp;lt;CaseDesc&amp;gt;הודע טלפונית לתביעות החלטה מיום 21.7.24&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791647&amp;lt;/DecisionID&amp;gt;_x000d__x000a_        &amp;lt;DecisionName&amp;gt;גזר דין  שניתנה ע&amp;quot;י  רון סולקין&amp;lt;/DecisionName&amp;gt;_x000d__x000a_        &amp;lt;DecisionStatusID&amp;gt;1&amp;lt;/DecisionStatusID&amp;gt;_x000d__x000a_        &amp;lt;DecisionStatusChangeDate&amp;gt;2024-11-17T11:06:45.533+02:00&amp;lt;/DecisionStatusChangeDate&amp;gt;_x000d__x000a_        &amp;lt;DecisionSignatureDate&amp;gt;2024-11-04T07:32:15.917+02:00&amp;lt;/DecisionSignatureDate&amp;gt;_x000d__x000a_        &amp;lt;DecisionSignatureUserID&amp;gt;025491861@GOV.IL&amp;lt;/DecisionSignatureUserID&amp;gt;_x000d__x000a_        &amp;lt;DecisionCreateDate&amp;gt;2024-11-04T07:37:29.633+02:00&amp;lt;/DecisionCreateDate&amp;gt;_x000d__x000a_        &amp;lt;DecisionChangeDate&amp;gt;2024-11-17T11:06:45.703+02:00&amp;lt;/DecisionChangeDate&amp;gt;_x000d__x000a_        &amp;lt;DecisionChangeUserID&amp;gt;025491861@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4&amp;lt;/DecisionTypeID&amp;gt;_x000d__x000a_        &amp;lt;IsOnlyOneParty&amp;gt;false&amp;lt;/IsOnlyOneParty&amp;gt;_x000d__x000a_        &amp;lt;IsCanceledDecision&amp;gt;false&amp;lt;/IsCanceledDecision&amp;gt;_x000d__x000a_        &amp;lt;DocumentID&amp;gt;459369381&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5491861@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305114316@GOV.IL&amp;lt;/DecisionCreationUserID&amp;gt;_x000d__x000a_        &amp;lt;DecisionDisplayName&amp;gt;גזר דין  שניתנה ע&amp;quot;י  רון סולקין&amp;lt;/DecisionDisplayName&amp;gt;_x000d__x000a_        &amp;lt;IsScanned&amp;gt;false&amp;lt;/IsScanned&amp;gt;_x000d__x000a_        &amp;lt;DecisionSignatureUserName&amp;gt;רון סולקי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4&amp;lt;/DecisionNumberInCase&amp;gt;_x000d__x000a_      &amp;lt;/dt_Decision&amp;gt;_x000d__x000a_      &amp;lt;dt_DecisionCase diffgr:id=&amp;quot;dt_DecisionCase1&amp;quot; msdata:rowOrder=&amp;quot;0&amp;quot;&amp;gt;_x000d__x000a_        &amp;lt;DecisionID&amp;gt;155791647&amp;lt;/DecisionID&amp;gt;_x000d__x000a_        &amp;lt;CaseID&amp;gt;78329072&amp;lt;/CaseID&amp;gt;_x000d__x000a_        &amp;lt;IsOriginal&amp;gt;true&amp;lt;/IsOriginal&amp;gt;_x000d__x000a_        &amp;lt;IsDeleted&amp;gt;false&amp;lt;/IsDeleted&amp;gt;_x000d__x000a_        &amp;lt;CaseName&amp;gt;מדינת ישראל נ&amp;#39; אבו סבית(עצור/אסיר בפיקוח) ואח&amp;#39;&amp;lt;/CaseName&amp;gt;_x000d__x000a_        &amp;lt;CaseDisplayIdentifier&amp;gt;28769-05-21 ת&amp;quot;פ&amp;lt;/CaseDisplayIdentifier&amp;gt;_x000d__x000a_      &amp;lt;/dt_DecisionCase&amp;gt;_x000d__x000a_    &amp;lt;/DecisionDS&amp;gt;_x000d__x000a_  &amp;lt;/diffgr:diffgram&amp;gt;_x000d__x000a_&amp;lt;/DecisionDS&amp;gt;"/>
    <w:docVar w:name="DecisionID" w:val="155791647"/>
    <w:docVar w:name="WordClientAssemblyName" w:val="NGCS.Decision.ClientWordBL"/>
    <w:docVar w:name="WordClientClassName" w:val="NGCS.Decision.ClientWordBL.DecisionClient"/>
  </w:docVars>
  <w:rsids>
    <w:rsidRoot w:val="00694556"/>
    <w:rsid w:val="0000205B"/>
    <w:rsid w:val="0000226B"/>
    <w:rsid w:val="00005C8B"/>
    <w:rsid w:val="00006318"/>
    <w:rsid w:val="00016013"/>
    <w:rsid w:val="000160F9"/>
    <w:rsid w:val="00016B28"/>
    <w:rsid w:val="00033789"/>
    <w:rsid w:val="000526CC"/>
    <w:rsid w:val="000546A4"/>
    <w:rsid w:val="000564AB"/>
    <w:rsid w:val="00061AD2"/>
    <w:rsid w:val="00064FBD"/>
    <w:rsid w:val="00082AB2"/>
    <w:rsid w:val="00096AF7"/>
    <w:rsid w:val="000B344B"/>
    <w:rsid w:val="000C093D"/>
    <w:rsid w:val="000C0EB7"/>
    <w:rsid w:val="000C3B0F"/>
    <w:rsid w:val="000E3AF1"/>
    <w:rsid w:val="000F0BC8"/>
    <w:rsid w:val="001015DB"/>
    <w:rsid w:val="00107E6D"/>
    <w:rsid w:val="0011194C"/>
    <w:rsid w:val="0011424C"/>
    <w:rsid w:val="00120CD5"/>
    <w:rsid w:val="001221B6"/>
    <w:rsid w:val="001367BC"/>
    <w:rsid w:val="001433D7"/>
    <w:rsid w:val="0014347D"/>
    <w:rsid w:val="00144D2A"/>
    <w:rsid w:val="0014653E"/>
    <w:rsid w:val="00155C3A"/>
    <w:rsid w:val="00180519"/>
    <w:rsid w:val="001A31EB"/>
    <w:rsid w:val="001C1390"/>
    <w:rsid w:val="001C377F"/>
    <w:rsid w:val="001C4003"/>
    <w:rsid w:val="001C7396"/>
    <w:rsid w:val="001D2809"/>
    <w:rsid w:val="001D4DBF"/>
    <w:rsid w:val="001F5AFD"/>
    <w:rsid w:val="002029F7"/>
    <w:rsid w:val="002265FF"/>
    <w:rsid w:val="00226B89"/>
    <w:rsid w:val="00234419"/>
    <w:rsid w:val="002344B8"/>
    <w:rsid w:val="00247FFC"/>
    <w:rsid w:val="00264A51"/>
    <w:rsid w:val="002701C6"/>
    <w:rsid w:val="00287561"/>
    <w:rsid w:val="002B29D0"/>
    <w:rsid w:val="002B4AB5"/>
    <w:rsid w:val="002B5750"/>
    <w:rsid w:val="002B73CE"/>
    <w:rsid w:val="002C344E"/>
    <w:rsid w:val="002E1092"/>
    <w:rsid w:val="002F765E"/>
    <w:rsid w:val="00307A6A"/>
    <w:rsid w:val="00307C40"/>
    <w:rsid w:val="003134CD"/>
    <w:rsid w:val="0031426F"/>
    <w:rsid w:val="00320433"/>
    <w:rsid w:val="00320A12"/>
    <w:rsid w:val="003311A5"/>
    <w:rsid w:val="0033597A"/>
    <w:rsid w:val="00337323"/>
    <w:rsid w:val="00346098"/>
    <w:rsid w:val="00362612"/>
    <w:rsid w:val="0036743F"/>
    <w:rsid w:val="003715DD"/>
    <w:rsid w:val="003823E0"/>
    <w:rsid w:val="00396C46"/>
    <w:rsid w:val="003A409A"/>
    <w:rsid w:val="003A4521"/>
    <w:rsid w:val="003B3335"/>
    <w:rsid w:val="003C1BF6"/>
    <w:rsid w:val="003E572B"/>
    <w:rsid w:val="003E5E6C"/>
    <w:rsid w:val="003F323F"/>
    <w:rsid w:val="003F7C7D"/>
    <w:rsid w:val="0040096C"/>
    <w:rsid w:val="00404C61"/>
    <w:rsid w:val="0041202E"/>
    <w:rsid w:val="00426928"/>
    <w:rsid w:val="00430B79"/>
    <w:rsid w:val="0043125D"/>
    <w:rsid w:val="00433005"/>
    <w:rsid w:val="0043502B"/>
    <w:rsid w:val="0046774D"/>
    <w:rsid w:val="00492DD1"/>
    <w:rsid w:val="004B264D"/>
    <w:rsid w:val="004C2DCA"/>
    <w:rsid w:val="004C4BDF"/>
    <w:rsid w:val="004D1187"/>
    <w:rsid w:val="004E1987"/>
    <w:rsid w:val="004E2AA1"/>
    <w:rsid w:val="004E6E3C"/>
    <w:rsid w:val="004F1E6E"/>
    <w:rsid w:val="00500637"/>
    <w:rsid w:val="00505E47"/>
    <w:rsid w:val="00520898"/>
    <w:rsid w:val="00520ED3"/>
    <w:rsid w:val="00523D72"/>
    <w:rsid w:val="005268F6"/>
    <w:rsid w:val="00531A47"/>
    <w:rsid w:val="00534EED"/>
    <w:rsid w:val="00547DB7"/>
    <w:rsid w:val="00580765"/>
    <w:rsid w:val="0058125B"/>
    <w:rsid w:val="005C0D29"/>
    <w:rsid w:val="005D145E"/>
    <w:rsid w:val="005D7BFB"/>
    <w:rsid w:val="005F4530"/>
    <w:rsid w:val="006023B8"/>
    <w:rsid w:val="0061431B"/>
    <w:rsid w:val="00617BC9"/>
    <w:rsid w:val="00622BAA"/>
    <w:rsid w:val="006306CF"/>
    <w:rsid w:val="0064285C"/>
    <w:rsid w:val="006633D1"/>
    <w:rsid w:val="00671BD5"/>
    <w:rsid w:val="006805C1"/>
    <w:rsid w:val="00686C21"/>
    <w:rsid w:val="006931C1"/>
    <w:rsid w:val="00694556"/>
    <w:rsid w:val="006A7BFB"/>
    <w:rsid w:val="006B466A"/>
    <w:rsid w:val="006D1106"/>
    <w:rsid w:val="006D3B31"/>
    <w:rsid w:val="006E1A53"/>
    <w:rsid w:val="006E5646"/>
    <w:rsid w:val="006E7FD2"/>
    <w:rsid w:val="006F3742"/>
    <w:rsid w:val="00702023"/>
    <w:rsid w:val="00704EDA"/>
    <w:rsid w:val="00714116"/>
    <w:rsid w:val="007376B8"/>
    <w:rsid w:val="00746F45"/>
    <w:rsid w:val="00747971"/>
    <w:rsid w:val="00753019"/>
    <w:rsid w:val="00760287"/>
    <w:rsid w:val="00775F1B"/>
    <w:rsid w:val="00794CB5"/>
    <w:rsid w:val="00795365"/>
    <w:rsid w:val="007A7102"/>
    <w:rsid w:val="007B1068"/>
    <w:rsid w:val="007C798A"/>
    <w:rsid w:val="007D384B"/>
    <w:rsid w:val="007D7057"/>
    <w:rsid w:val="007E3720"/>
    <w:rsid w:val="007E42B9"/>
    <w:rsid w:val="007E4E80"/>
    <w:rsid w:val="007E6115"/>
    <w:rsid w:val="007F4609"/>
    <w:rsid w:val="008176A1"/>
    <w:rsid w:val="00820005"/>
    <w:rsid w:val="00830BF4"/>
    <w:rsid w:val="00836E92"/>
    <w:rsid w:val="00844318"/>
    <w:rsid w:val="00875D12"/>
    <w:rsid w:val="00880094"/>
    <w:rsid w:val="00882772"/>
    <w:rsid w:val="008930D5"/>
    <w:rsid w:val="00896889"/>
    <w:rsid w:val="008B232E"/>
    <w:rsid w:val="008B3368"/>
    <w:rsid w:val="008B7EFB"/>
    <w:rsid w:val="008C5714"/>
    <w:rsid w:val="008D025A"/>
    <w:rsid w:val="008D07FE"/>
    <w:rsid w:val="008D10B2"/>
    <w:rsid w:val="00903896"/>
    <w:rsid w:val="00905B3E"/>
    <w:rsid w:val="00906F3D"/>
    <w:rsid w:val="00926709"/>
    <w:rsid w:val="00936D98"/>
    <w:rsid w:val="009506B3"/>
    <w:rsid w:val="00967DFF"/>
    <w:rsid w:val="00971FF9"/>
    <w:rsid w:val="009743F5"/>
    <w:rsid w:val="0099407D"/>
    <w:rsid w:val="00994341"/>
    <w:rsid w:val="00994C16"/>
    <w:rsid w:val="009956A1"/>
    <w:rsid w:val="009A6062"/>
    <w:rsid w:val="009A7821"/>
    <w:rsid w:val="009B0611"/>
    <w:rsid w:val="009E6343"/>
    <w:rsid w:val="009F323C"/>
    <w:rsid w:val="00A254DB"/>
    <w:rsid w:val="00A25634"/>
    <w:rsid w:val="00A256F4"/>
    <w:rsid w:val="00A277AA"/>
    <w:rsid w:val="00A3392B"/>
    <w:rsid w:val="00A534BB"/>
    <w:rsid w:val="00A57B74"/>
    <w:rsid w:val="00A75D8C"/>
    <w:rsid w:val="00A94B64"/>
    <w:rsid w:val="00A96AD7"/>
    <w:rsid w:val="00AA3229"/>
    <w:rsid w:val="00AA7596"/>
    <w:rsid w:val="00AB120F"/>
    <w:rsid w:val="00AB3E46"/>
    <w:rsid w:val="00AB4AA7"/>
    <w:rsid w:val="00AC3B7B"/>
    <w:rsid w:val="00AC44FF"/>
    <w:rsid w:val="00AC5209"/>
    <w:rsid w:val="00AD69E4"/>
    <w:rsid w:val="00AE7752"/>
    <w:rsid w:val="00AF7FDA"/>
    <w:rsid w:val="00B1469F"/>
    <w:rsid w:val="00B23DF8"/>
    <w:rsid w:val="00B60672"/>
    <w:rsid w:val="00B7662E"/>
    <w:rsid w:val="00B80CBD"/>
    <w:rsid w:val="00B86096"/>
    <w:rsid w:val="00BA517C"/>
    <w:rsid w:val="00BA51F0"/>
    <w:rsid w:val="00BB3D05"/>
    <w:rsid w:val="00BB73BE"/>
    <w:rsid w:val="00BC7DE8"/>
    <w:rsid w:val="00BD22A7"/>
    <w:rsid w:val="00BF1908"/>
    <w:rsid w:val="00C05193"/>
    <w:rsid w:val="00C22D93"/>
    <w:rsid w:val="00C30280"/>
    <w:rsid w:val="00C34482"/>
    <w:rsid w:val="00C50A9F"/>
    <w:rsid w:val="00C536FF"/>
    <w:rsid w:val="00C642FA"/>
    <w:rsid w:val="00C65B11"/>
    <w:rsid w:val="00C671DE"/>
    <w:rsid w:val="00CB30C1"/>
    <w:rsid w:val="00CB3AAE"/>
    <w:rsid w:val="00CC69E2"/>
    <w:rsid w:val="00CC7622"/>
    <w:rsid w:val="00CF7DC9"/>
    <w:rsid w:val="00D27982"/>
    <w:rsid w:val="00D33B86"/>
    <w:rsid w:val="00D47214"/>
    <w:rsid w:val="00D53924"/>
    <w:rsid w:val="00D55D0C"/>
    <w:rsid w:val="00D61272"/>
    <w:rsid w:val="00D6246C"/>
    <w:rsid w:val="00D70BC9"/>
    <w:rsid w:val="00D71A34"/>
    <w:rsid w:val="00D722A1"/>
    <w:rsid w:val="00D77B10"/>
    <w:rsid w:val="00D81306"/>
    <w:rsid w:val="00D96D8C"/>
    <w:rsid w:val="00DA4AAF"/>
    <w:rsid w:val="00DA6649"/>
    <w:rsid w:val="00DA6FD1"/>
    <w:rsid w:val="00DB01B4"/>
    <w:rsid w:val="00DC2571"/>
    <w:rsid w:val="00DC487C"/>
    <w:rsid w:val="00DC6D91"/>
    <w:rsid w:val="00DC7F55"/>
    <w:rsid w:val="00DD64CD"/>
    <w:rsid w:val="00DE61F3"/>
    <w:rsid w:val="00E05DCF"/>
    <w:rsid w:val="00E16988"/>
    <w:rsid w:val="00E25884"/>
    <w:rsid w:val="00E503B9"/>
    <w:rsid w:val="00E5426A"/>
    <w:rsid w:val="00E54642"/>
    <w:rsid w:val="00EB65D1"/>
    <w:rsid w:val="00EC37E9"/>
    <w:rsid w:val="00EE4A4C"/>
    <w:rsid w:val="00EF5621"/>
    <w:rsid w:val="00F13623"/>
    <w:rsid w:val="00F227D4"/>
    <w:rsid w:val="00F27F64"/>
    <w:rsid w:val="00F34714"/>
    <w:rsid w:val="00F72A04"/>
    <w:rsid w:val="00F84B6D"/>
    <w:rsid w:val="00F938A0"/>
    <w:rsid w:val="00FD1419"/>
    <w:rsid w:val="00FD4989"/>
    <w:rsid w:val="00FD79E4"/>
    <w:rsid w:val="00FE2894"/>
    <w:rsid w:val="00FE552A"/>
    <w:rsid w:val="00FF3731"/>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91F187D-F32B-43AC-9F8A-AB9E5C9C8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paragraph" w:styleId="5">
    <w:name w:val="heading 5"/>
    <w:basedOn w:val="a"/>
    <w:next w:val="a"/>
    <w:link w:val="50"/>
    <w:semiHidden/>
    <w:unhideWhenUsed/>
    <w:qFormat/>
    <w:rsid w:val="00A256F4"/>
    <w:pPr>
      <w:keepNext/>
      <w:keepLines/>
      <w:spacing w:before="40"/>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882772"/>
    <w:pPr>
      <w:ind w:left="720"/>
      <w:contextualSpacing/>
    </w:pPr>
  </w:style>
  <w:style w:type="character" w:styleId="Hyperlink">
    <w:name w:val="Hyperlink"/>
    <w:basedOn w:val="a0"/>
    <w:uiPriority w:val="99"/>
    <w:semiHidden/>
    <w:unhideWhenUsed/>
    <w:rsid w:val="005C0D29"/>
    <w:rPr>
      <w:color w:val="0000FF"/>
      <w:u w:val="single"/>
    </w:rPr>
  </w:style>
  <w:style w:type="paragraph" w:customStyle="1" w:styleId="Ruller4">
    <w:name w:val="Ruller 4 ממוספר"/>
    <w:basedOn w:val="a"/>
    <w:next w:val="a"/>
    <w:rsid w:val="003311A5"/>
    <w:pPr>
      <w:numPr>
        <w:numId w:val="4"/>
      </w:numPr>
      <w:tabs>
        <w:tab w:val="left" w:pos="800"/>
      </w:tabs>
      <w:overflowPunct w:val="0"/>
      <w:autoSpaceDE w:val="0"/>
      <w:autoSpaceDN w:val="0"/>
      <w:adjustRightInd w:val="0"/>
      <w:spacing w:after="360" w:line="360" w:lineRule="auto"/>
      <w:jc w:val="both"/>
      <w:textAlignment w:val="baseline"/>
    </w:pPr>
    <w:rPr>
      <w:rFonts w:ascii="Garamond" w:hAnsi="Garamond" w:cs="FrankRuehl"/>
      <w:noProof w:val="0"/>
      <w:spacing w:val="10"/>
      <w:szCs w:val="28"/>
    </w:rPr>
  </w:style>
  <w:style w:type="character" w:customStyle="1" w:styleId="50">
    <w:name w:val="כותרת 5 תו"/>
    <w:basedOn w:val="a0"/>
    <w:link w:val="5"/>
    <w:semiHidden/>
    <w:rsid w:val="00A256F4"/>
    <w:rPr>
      <w:rFonts w:asciiTheme="majorHAnsi" w:eastAsiaTheme="majorEastAsia" w:hAnsiTheme="majorHAnsi" w:cstheme="majorBidi"/>
      <w:noProof/>
      <w:color w:val="365F91"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8217836">
      <w:bodyDiv w:val="1"/>
      <w:marLeft w:val="0"/>
      <w:marRight w:val="0"/>
      <w:marTop w:val="0"/>
      <w:marBottom w:val="0"/>
      <w:divBdr>
        <w:top w:val="none" w:sz="0" w:space="0" w:color="auto"/>
        <w:left w:val="none" w:sz="0" w:space="0" w:color="auto"/>
        <w:bottom w:val="none" w:sz="0" w:space="0" w:color="auto"/>
        <w:right w:val="none" w:sz="0" w:space="0" w:color="auto"/>
      </w:divBdr>
    </w:div>
    <w:div w:id="720251656">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45427095">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01129766">
      <w:bodyDiv w:val="1"/>
      <w:marLeft w:val="0"/>
      <w:marRight w:val="0"/>
      <w:marTop w:val="0"/>
      <w:marBottom w:val="0"/>
      <w:divBdr>
        <w:top w:val="none" w:sz="0" w:space="0" w:color="auto"/>
        <w:left w:val="none" w:sz="0" w:space="0" w:color="auto"/>
        <w:bottom w:val="none" w:sz="0" w:space="0" w:color="auto"/>
        <w:right w:val="none" w:sz="0" w:space="0" w:color="auto"/>
      </w:divBdr>
    </w:div>
    <w:div w:id="1765951663">
      <w:bodyDiv w:val="1"/>
      <w:marLeft w:val="0"/>
      <w:marRight w:val="0"/>
      <w:marTop w:val="0"/>
      <w:marBottom w:val="0"/>
      <w:divBdr>
        <w:top w:val="none" w:sz="0" w:space="0" w:color="auto"/>
        <w:left w:val="none" w:sz="0" w:space="0" w:color="auto"/>
        <w:bottom w:val="none" w:sz="0" w:space="0" w:color="auto"/>
        <w:right w:val="none" w:sz="0" w:space="0" w:color="auto"/>
      </w:divBdr>
    </w:div>
    <w:div w:id="1770155239">
      <w:bodyDiv w:val="1"/>
      <w:marLeft w:val="0"/>
      <w:marRight w:val="0"/>
      <w:marTop w:val="0"/>
      <w:marBottom w:val="0"/>
      <w:divBdr>
        <w:top w:val="none" w:sz="0" w:space="0" w:color="auto"/>
        <w:left w:val="none" w:sz="0" w:space="0" w:color="auto"/>
        <w:bottom w:val="none" w:sz="0" w:space="0" w:color="auto"/>
        <w:right w:val="none" w:sz="0" w:space="0" w:color="auto"/>
      </w:divBdr>
    </w:div>
    <w:div w:id="1824740436">
      <w:bodyDiv w:val="1"/>
      <w:marLeft w:val="0"/>
      <w:marRight w:val="0"/>
      <w:marTop w:val="0"/>
      <w:marBottom w:val="0"/>
      <w:divBdr>
        <w:top w:val="none" w:sz="0" w:space="0" w:color="auto"/>
        <w:left w:val="none" w:sz="0" w:space="0" w:color="auto"/>
        <w:bottom w:val="none" w:sz="0" w:space="0" w:color="auto"/>
        <w:right w:val="none" w:sz="0" w:space="0" w:color="auto"/>
      </w:divBdr>
    </w:div>
    <w:div w:id="2074427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nevo.co.il/case/5858775" TargetMode="External"/><Relationship Id="rId18" Type="http://schemas.openxmlformats.org/officeDocument/2006/relationships/hyperlink" Target="http://www.nevo.co.il/case/29584238" TargetMode="External"/><Relationship Id="rId26" Type="http://schemas.openxmlformats.org/officeDocument/2006/relationships/hyperlink" Target="http://www.nevo.co.il/law/70301/jaC" TargetMode="External"/><Relationship Id="rId21" Type="http://schemas.openxmlformats.org/officeDocument/2006/relationships/hyperlink" Target="http://www.nevo.co.il/case/20832659" TargetMode="External"/><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www.nevo.co.il/case/5866322" TargetMode="External"/><Relationship Id="rId17" Type="http://schemas.openxmlformats.org/officeDocument/2006/relationships/hyperlink" Target="http://www.nevo.co.il/case/29515185" TargetMode="External"/><Relationship Id="rId25" Type="http://schemas.openxmlformats.org/officeDocument/2006/relationships/hyperlink" Target="http://www.nevo.co.il/law/70301" TargetMode="External"/><Relationship Id="rId33"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hyperlink" Target="http://www.nevo.co.il/case/5729257" TargetMode="External"/><Relationship Id="rId20" Type="http://schemas.openxmlformats.org/officeDocument/2006/relationships/hyperlink" Target="http://www.nevo.co.il/case/13093721" TargetMode="External"/><Relationship Id="rId29" Type="http://schemas.openxmlformats.org/officeDocument/2006/relationships/image" Target="media/image1.jp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nevo.co.il/law/70301" TargetMode="External"/><Relationship Id="rId24" Type="http://schemas.openxmlformats.org/officeDocument/2006/relationships/hyperlink" Target="http://www.nevo.co.il/law/5227" TargetMode="External"/><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nevo.co.il/case/5779932" TargetMode="External"/><Relationship Id="rId23" Type="http://schemas.openxmlformats.org/officeDocument/2006/relationships/hyperlink" Target="http://www.nevo.co.il/law/5227/43" TargetMode="External"/><Relationship Id="rId28" Type="http://schemas.openxmlformats.org/officeDocument/2006/relationships/hyperlink" Target="http://www.nevo.co.il/law/70301/jaC" TargetMode="External"/><Relationship Id="rId36" Type="http://schemas.openxmlformats.org/officeDocument/2006/relationships/fontTable" Target="fontTable.xml"/><Relationship Id="rId10" Type="http://schemas.openxmlformats.org/officeDocument/2006/relationships/hyperlink" Target="http://www.nevo.co.il/law/70301/jaC" TargetMode="External"/><Relationship Id="rId19" Type="http://schemas.openxmlformats.org/officeDocument/2006/relationships/hyperlink" Target="http://www.nevo.co.il/case/29082372" TargetMode="External"/><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nevo.co.il/law/70301/e1S" TargetMode="External"/><Relationship Id="rId14" Type="http://schemas.openxmlformats.org/officeDocument/2006/relationships/hyperlink" Target="http://www.nevo.co.il/law/70301" TargetMode="External"/><Relationship Id="rId22" Type="http://schemas.openxmlformats.org/officeDocument/2006/relationships/hyperlink" Target="http://www.nevo.co.il/law/5227/43" TargetMode="External"/><Relationship Id="rId27" Type="http://schemas.openxmlformats.org/officeDocument/2006/relationships/hyperlink" Target="http://www.nevo.co.il/law/70301" TargetMode="External"/><Relationship Id="rId30" Type="http://schemas.openxmlformats.org/officeDocument/2006/relationships/header" Target="header1.xml"/><Relationship Id="rId35" Type="http://schemas.openxmlformats.org/officeDocument/2006/relationships/footer" Target="footer3.xml"/><Relationship Id="rId8" Type="http://schemas.openxmlformats.org/officeDocument/2006/relationships/endnotes" Target="endnotes.xml"/><Relationship Id="rId3" Type="http://schemas.openxmlformats.org/officeDocument/2006/relationships/numbering" Target="numbering.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78329072</CaseID>
    <CaseJudicialPersonPresentationDS>
      <CaseJudicalPersonActive>
        <CaseID>78329072</CaseID>
        <JudicialPersonID>025491861@GOV.IL</JudicialPersonID>
        <JudicialPersonTypeID>1</JudicialPersonTypeID>
        <JudicialTypeID>1</JudicialTypeID>
        <IsChairman>false</IsChairman>
        <TreatmentStartDate>2022-02-17T11:23:40.413+02:00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חברת הקלטה</RoleName>
        <IsSubProceeding>FALSE</IsSubProceeding>
        <FullName>חברת הקלטה</FullName>
        <FirstName>חברת</FirstName>
        <LastName>הקלטה</LastName>
        <PartyPropertyName/>
        <AuthenticationTypeAndNumber>ת"ז </AuthenticationTypeAndNumber>
        <RepresentatedOrRepresentativesNames/>
        <RepresentatedOrRepresentativesCount>0</RepresentatedOrRepresentativesCount>
        <InvitedBy/>
        <CaseID>78329072</CaseID>
        <CaseJudicialPersonPresentationDS>
          <CaseJudicalPersonActive>
            <CaseID>78329072</CaseID>
            <JudicialPersonID>025491861@GOV.IL</JudicialPersonID>
            <JudicialPersonTypeID>1</JudicialPersonTypeID>
            <JudicialTypeID>1</JudicialTypeID>
            <IsChairman>false</IsChairman>
            <TreatmentStartDate>2022-02-17T11:23:40.413+02:00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253658160</CasePartyID>
        <PartyTypeID>3</PartyTypeID>
        <ActivityStatusID>1</ActivityStatusID>
        <LegalEntityID>81117603</LegalEntityID>
        <CaseLegalEntityID>123722806</CaseLegalEntityID>
        <AssistantRoleID>27</AssistantRoleID>
        <AuthenticationTypeID>1</AuthenticationTypeID>
        <AuthenticationTypeName>ת"ז</AuthenticationTypeName>
        <IsMainPartyType>true</IsMainPartyType>
        <CaseDisplayIdentifier>28769-05-21</CaseDisplayIdentifier>
        <CaseTypeID>10048</CaseTypeID>
        <CaseTypeName>תיק פלילי (ת"פ)</CaseTypeName>
        <CaseName>מדינת ישראל נ' אבו סבית(עצור/אסיר בפיקוח) ואח'</CaseName>
        <FullAddress/>
        <MotionID>0</MotionID>
        <CasePleaID>0</CasePleaID>
        <LinkedCaseID>0</LinkedCaseID>
        <PartyID>1</PartyID>
        <CasePartyCategoryID>2</CasePartyCategoryID>
        <PleaTypeID>8</PleaTypeID>
        <GroupPartyAlias/>
        <IsConverted>false</IsConverted>
        <LegalEntityNameID>94622931</LegalEntityNameID>
        <RepresentatedNamesOfAssistant/>
        <LegalEntityTypeID>1</LegalEntityTypeID>
        <IsVerdictExists>false</IsVerdictExists>
        <IsAsirAzir>false</IsAsirAzir>
        <MainAndSecSpec/>
        <IsPublicationProhibited>false</IsPublicationProhibited>
        <PublicationProhibitedFullName>חברת הקלטה</PublicationProhibitedFullName>
      </CasePartie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הציבורית- מחוז דרום</FullName>
        <LastName>הסנגוריה הציבורית- מחוז דרום</LastName>
        <PartyPropertyName/>
        <AuthenticationTypeAndNumber>משרדי ממשלה 570000917</AuthenticationTypeAndNumber>
        <RepresentatedOrRepresentativesNames/>
        <RepresentatedOrRepresentativesCount>0</RepresentatedOrRepresentativesCount>
        <InvitedBy/>
        <CaseID>78329072</CaseID>
        <CaseJudicialPersonPresentationDS>
          <CaseJudicalPersonActive>
            <CaseID>78329072</CaseID>
            <JudicialPersonID>025491861@GOV.IL</JudicialPersonID>
            <JudicialPersonTypeID>1</JudicialPersonTypeID>
            <JudicialTypeID>1</JudicialTypeID>
            <IsChairman>false</IsChairman>
            <TreatmentStartDate>2022-02-17T11:23:40.413+02:00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241333450</CasePartyID>
        <PartyTypeID>3</PartyTypeID>
        <ActivityStatusID>1</ActivityStatusID>
        <LegalEntityID>45219378</LegalEntityID>
        <CaseLegalEntityID>119873848</CaseLegalEntityID>
        <AssistantRoleID>26</AssistantRoleID>
        <AuthenticationTypeID>13</AuthenticationTypeID>
        <AuthenticationTypeName>משרדי ממשלה</AuthenticationTypeName>
        <LegalEntityNumber>570000917</LegalEntityNumber>
        <IsMainPartyType>true</IsMainPartyType>
        <CaseDisplayIdentifier>28769-05-21</CaseDisplayIdentifier>
        <CaseTypeID>10048</CaseTypeID>
        <CaseTypeName>תיק פלילי (ת"פ)</CaseTypeName>
        <CaseName>מדינת ישראל נ' אבו סבית(עצור/אסיר בפיקוח) ואח'</CaseName>
        <FullAddress>קרן היסוד 4 באר שבע קומה 6 בניין קרסו</FullAddress>
        <EmailAddress>Sanegoria_Bs_vadotsh@justice.gov.il</EmailAddress>
        <MotionID>0</MotionID>
        <CasePleaID>0</CasePleaID>
        <LinkedCaseID>0</LinkedCaseID>
        <PartyID>1</PartyID>
        <CasePartyCategoryID>2</CasePartyCategoryID>
        <LegalEntityAddressID>77779008</LegalEntityAddressID>
        <LegalEntityEmailAddressID>67888459</LegalEntityEmailAddressID>
        <PleaTypeID>8</PleaTypeID>
        <GroupPartyAlias/>
        <IsConverted>false</IsConverted>
        <LegalEntityRegisteredNameID>1943607</LegalEntityRegisteredNameID>
        <RepresentatedNamesOfAssistant/>
        <LegalEntityTypeID>3</LegalEntityTypeID>
        <IsVerdictExists>false</IsVerdictExists>
        <IsAsirAzir>false</IsAsirAzir>
        <MainAndSecSpec/>
        <IsPublicationProhibited>false</IsPublicationProhibited>
        <PublicationProhibitedFullName>הסנגוריה הציבורית- מחוז דרום</PublicationProhibitedFullName>
      </CaseParties>
      <CaseParties>
        <PartyTypeName>מסייע</PartyTypeName>
        <ProceedingType>כתב טענות עיקרי</ProceedingType>
        <PleaName>כתב אישום</PleaName>
        <PartyBelonging> - </PartyBelonging>
        <RoleName>שירות בתי הסוהר</RoleName>
        <IsSubProceeding>FALSE</IsSubProceeding>
        <FullName>שב"ס היחידה לתאום ופיקוח אלקטרוני פקא"ל</FullName>
        <LastName>שב"ס היחידה לתאום ופיקוח אלקטרוני פקא"ל</LastName>
        <PartyPropertyName/>
        <AuthenticationTypeAndNumber>משרדי ממשלה 513442041</AuthenticationTypeAndNumber>
        <RepresentatedOrRepresentativesNames/>
        <RepresentatedOrRepresentativesCount>0</RepresentatedOrRepresentativesCount>
        <InvitedBy/>
        <CaseID>78329072</CaseID>
        <CaseJudicialPersonPresentationDS>
          <CaseJudicalPersonActive>
            <CaseID>78329072</CaseID>
            <JudicialPersonID>025491861@GOV.IL</JudicialPersonID>
            <JudicialPersonTypeID>1</JudicialPersonTypeID>
            <JudicialTypeID>1</JudicialTypeID>
            <IsChairman>false</IsChairman>
            <TreatmentStartDate>2022-02-17T11:23:40.413+02:00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228453929</CasePartyID>
        <PartyTypeID>3</PartyTypeID>
        <ActivityStatusID>1</ActivityStatusID>
        <LegalEntityID>7551403</LegalEntityID>
        <CaseLegalEntityID>115896255</CaseLegalEntityID>
        <AssistantRoleID>13</AssistantRoleID>
        <AuthenticationTypeID>13</AuthenticationTypeID>
        <AuthenticationTypeName>משרדי ממשלה</AuthenticationTypeName>
        <LegalEntityNumber>513442041</LegalEntityNumber>
        <IsMainPartyType>true</IsMainPartyType>
        <CaseDisplayIdentifier>28769-05-21</CaseDisplayIdentifier>
        <CaseTypeID>10048</CaseTypeID>
        <CaseTypeName>תיק פלילי (ת"פ)</CaseTypeName>
        <CaseName>מדינת ישראל נ' אבו סבית(עצור/אסיר בפיקוח) ואח'</CaseName>
        <FullAddress>נציבות שב"ס רמלה המשרד לביטחון פנים, היחידה לתאום ופיקוח אלקטרוני</FullAddress>
        <MotionID>0</MotionID>
        <CasePleaID>0</CasePleaID>
        <LinkedCaseID>0</LinkedCaseID>
        <PartyID>1</PartyID>
        <CasePartyCategoryID>2</CasePartyCategoryID>
        <LegalEntityAddressID>12916255</LegalEntityAddressID>
        <PleaTypeID>8</PleaTypeID>
        <GroupPartyAlias/>
        <IsConverted>false</IsConverted>
        <LegalEntityRegisteredNameID>9015233</LegalEntityRegisteredNameID>
        <RepresentatedNamesOfAssistant/>
        <LegalEntityTypeID>3</LegalEntityTypeID>
        <IsVerdictExists>false</IsVerdictExists>
        <IsAsirAzir>false</IsAsirAzir>
        <MainAndSecSpec/>
        <IsPublicationProhibited>false</IsPublicationProhibited>
        <PublicationProhibitedFullName>שב"ס היחידה לתאום ופיקוח אלקטרוני פקא"ל</PublicationProhibitedFullName>
      </CaseParties>
      <CaseParties>
        <PartyTypeName>מסייע</PartyTypeName>
        <ProceedingType>כתב טענות עיקרי</ProceedingType>
        <PleaName>כתב אישום</PleaName>
        <PartyBelonging> - </PartyBelonging>
        <RoleName>שב"ס – צפייה בתיקים</RoleName>
        <IsSubProceeding>FALSE</IsSubProceeding>
        <FullName>שב"ס - צפיה בתיקים</FullName>
        <LastName>שב"ס - צפיה בתיקים</LastName>
        <PartyPropertyName/>
        <AuthenticationTypeAndNumber>משרדי ממשלה 570001686</AuthenticationTypeAndNumber>
        <RepresentatedOrRepresentativesNames/>
        <RepresentatedOrRepresentativesCount>0</RepresentatedOrRepresentativesCount>
        <InvitedBy/>
        <CaseID>78329072</CaseID>
        <CaseJudicialPersonPresentationDS>
          <CaseJudicalPersonActive>
            <CaseID>78329072</CaseID>
            <JudicialPersonID>025491861@GOV.IL</JudicialPersonID>
            <JudicialPersonTypeID>1</JudicialPersonTypeID>
            <JudicialTypeID>1</JudicialTypeID>
            <IsChairman>false</IsChairman>
            <TreatmentStartDate>2022-02-17T11:23:40.413+02:00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253447498</CasePartyID>
        <PartyTypeID>3</PartyTypeID>
        <ActivityStatusID>1</ActivityStatusID>
        <LegalEntityID>74409308</LegalEntityID>
        <CaseLegalEntityID>123658497</CaseLegalEntityID>
        <AssistantRoleID>101</AssistantRoleID>
        <AuthenticationTypeID>13</AuthenticationTypeID>
        <AuthenticationTypeName>משרדי ממשלה</AuthenticationTypeName>
        <LegalEntityNumber>570001686</LegalEntityNumber>
        <IsMainPartyType>true</IsMainPartyType>
        <CaseDisplayIdentifier>28769-05-21</CaseDisplayIdentifier>
        <CaseTypeID>10048</CaseTypeID>
        <CaseTypeName>תיק פלילי (ת"פ)</CaseTypeName>
        <CaseName>מדינת ישראל נ' אבו סבית(עצור/אסיר בפיקוח) ואח'</CaseName>
        <FullAddress>. רמלה </FullAddress>
        <MotionID>0</MotionID>
        <CasePleaID>0</CasePleaID>
        <LinkedCaseID>0</LinkedCaseID>
        <PartyID>1</PartyID>
        <CasePartyCategoryID>2</CasePartyCategoryID>
        <LegalEntityAddressID>86201195</LegalEntityAddressID>
        <PleaTypeID>8</PleaTypeID>
        <GroupPartyAlias/>
        <IsConverted>false</IsConverted>
        <LegalEntityRegisteredNameID>4769832</LegalEntityRegisteredNameID>
        <RepresentatedNamesOfAssistant/>
        <LegalEntityTypeID>3</LegalEntityTypeID>
        <IsVerdictExists>false</IsVerdictExists>
        <IsAsirAzir>false</IsAsirAzir>
        <MainAndSecSpec/>
        <IsPublicationProhibited>false</IsPublicationProhibited>
        <PublicationProhibitedFullName>שב"ס - צפיה בתיקים</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מאיר סויסה</FullName>
        <FirstName>מאיר</FirstName>
        <LastName>סויסה</LastName>
        <PartyPropertyName/>
        <AuthenticationTypeAndNumber>מ.ר. 22135</AuthenticationTypeAndNumber>
        <RepresentatedOrRepresentativesNames>סלימאן אבו סבית</RepresentatedOrRepresentativesNames>
        <RepresentatedOrRepresentativesCount>1</RepresentatedOrRepresentativesCount>
        <InvitedBy/>
        <CaseID>78329072</CaseID>
        <CaseJudicialPersonPresentationDS>
          <CaseJudicalPersonActive>
            <CaseID>78329072</CaseID>
            <JudicialPersonID>025491861@GOV.IL</JudicialPersonID>
            <JudicialPersonTypeID>1</JudicialPersonTypeID>
            <JudicialTypeID>1</JudicialTypeID>
            <IsChairman>false</IsChairman>
            <TreatmentStartDate>2022-02-17T11:23:40.413+02:00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264156758</CasePartyID>
        <PartyTypeID>2</PartyTypeID>
        <ActivityStatusID>1</ActivityStatusID>
        <PartyAliasID>32</PartyAliasID>
        <PartyAliasName>בא כוח נאשמים</PartyAliasName>
        <LegalEntityID>389611</LegalEntityID>
        <CaseLegalEntityID>127122998</CaseLegalEntityID>
        <AuthenticationTypeID>4</AuthenticationTypeID>
        <AuthenticationTypeName>מ.ר.</AuthenticationTypeName>
        <LegalEntityNumber>22135</LegalEntityNumber>
        <IsMainPartyType>true</IsMainPartyType>
        <CaseDisplayIdentifier>28769-05-21</CaseDisplayIdentifier>
        <CaseTypeID>10048</CaseTypeID>
        <CaseTypeName>תיק פלילי (ת"פ)</CaseTypeName>
        <CaseName>מדינת ישראל נ' אבו סבית(עצור/אסיר בפיקוח) ואח'</CaseName>
        <FullAddress>קרן היסוד 27 דירה 3 באר שבע </FullAddress>
        <EmailAddress>meirsadv@gmail.com</EmailAddress>
        <MotionID>0</MotionID>
        <CasePleaID>0</CasePleaID>
        <LinkedCaseID>0</LinkedCaseID>
        <PartyID>2</PartyID>
        <CasePartyCategoryID>2</CasePartyCategoryID>
        <LegalEntityAddressID>71612726</LegalEntityAddressID>
        <LegalEntityEmailAddressID>68042955</LegalEntityEmailAddressID>
        <PleaTypeID>8</PleaTypeID>
        <GroupPartyAlias/>
        <IsConverted>false</IsConverted>
        <LegalEntityNameID>10595</LegalEntityNameID>
        <RepresentatedNamesOfAssistant/>
        <LegalEntityTypeID>4</LegalEntityTypeID>
        <IsVerdictExists>false</IsVerdictExists>
        <IsAsirAzir>false</IsAsirAzir>
        <MainAndSecSpec/>
        <IsPublicationProhibited>false</IsPublicationProhibited>
        <PublicationProhibitedFullName>מאיר סויסה</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בן בכור</FullName>
        <FirstName>בן</FirstName>
        <LastName>בכור</LastName>
        <PartyPropertyName/>
        <AuthenticationTypeAndNumber>מ.ר. 93461</AuthenticationTypeAndNumber>
        <RepresentatedOrRepresentativesNames>סלימאן אבו סבית</RepresentatedOrRepresentativesNames>
        <RepresentatedOrRepresentativesCount>1</RepresentatedOrRepresentativesCount>
        <InvitedBy/>
        <CaseID>78329072</CaseID>
        <CaseJudicialPersonPresentationDS>
          <CaseJudicalPersonActive>
            <CaseID>78329072</CaseID>
            <JudicialPersonID>025491861@GOV.IL</JudicialPersonID>
            <JudicialPersonTypeID>1</JudicialPersonTypeID>
            <JudicialTypeID>1</JudicialTypeID>
            <IsChairman>false</IsChairman>
            <TreatmentStartDate>2022-02-17T11:23:40.413+02:00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264156801</CasePartyID>
        <PartyTypeID>2</PartyTypeID>
        <ActivityStatusID>1</ActivityStatusID>
        <PartyAliasID>32</PartyAliasID>
        <PartyAliasName>בא כוח נאשמים</PartyAliasName>
        <LegalEntityID>81270657</LegalEntityID>
        <CaseLegalEntityID>127123009</CaseLegalEntityID>
        <AuthenticationTypeID>4</AuthenticationTypeID>
        <AuthenticationTypeName>מ.ר.</AuthenticationTypeName>
        <LegalEntityNumber>93461</LegalEntityNumber>
        <IsMainPartyType>true</IsMainPartyType>
        <CaseDisplayIdentifier>28769-05-21</CaseDisplayIdentifier>
        <CaseTypeID>10048</CaseTypeID>
        <CaseTypeName>תיק פלילי (ת"פ)</CaseTypeName>
        <CaseName>מדינת ישראל נ' אבו סבית(עצור/אסיר בפיקוח) ואח'</CaseName>
        <FullAddress>אהרון מסקין 51/2 באר שבע </FullAddress>
        <EmailAddress>ben_lawyer@walla.co.il</EmailAddress>
        <MotionID>0</MotionID>
        <CasePleaID>0</CasePleaID>
        <LinkedCaseID>0</LinkedCaseID>
        <PartyID>2</PartyID>
        <CasePartyCategoryID>2</CasePartyCategoryID>
        <LegalEntityAddressID>89426678</LegalEntityAddressID>
        <LegalEntityEmailAddressID>68273639</LegalEntityEmailAddressID>
        <PleaTypeID>8</PleaTypeID>
        <LawyerOfficeName>משרד עו"ד בן בכור</LawyerOfficeName>
        <LawyerOfficeID>81270658</LawyerOfficeID>
        <GroupPartyAlias/>
        <IsConverted>false</IsConverted>
        <LegalEntityNameID>95002491</LegalEntityNameID>
        <RepresentatedNamesOfAssistant/>
        <LegalEntityTypeID>4</LegalEntityTypeID>
        <IsVerdictExists>false</IsVerdictExists>
        <IsAsirAzir>false</IsAsirAzir>
        <MainAndSecSpec/>
        <IsPublicationProhibited>false</IsPublicationProhibited>
        <PublicationProhibitedFullName>בן בכור</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אייל אביטל</FullName>
        <FirstName>אייל</FirstName>
        <LastName>אביטל</LastName>
        <PartyPropertyName/>
        <AuthenticationTypeAndNumber>מ.ר. 48032</AuthenticationTypeAndNumber>
        <RepresentatedOrRepresentativesNames>אקרם אבו סבית</RepresentatedOrRepresentativesNames>
        <RepresentatedOrRepresentativesCount>1</RepresentatedOrRepresentativesCount>
        <InvitedBy/>
        <CaseID>78329072</CaseID>
        <CaseJudicialPersonPresentationDS>
          <CaseJudicalPersonActive>
            <CaseID>78329072</CaseID>
            <JudicialPersonID>025491861@GOV.IL</JudicialPersonID>
            <JudicialPersonTypeID>1</JudicialPersonTypeID>
            <JudicialTypeID>1</JudicialTypeID>
            <IsChairman>false</IsChairman>
            <TreatmentStartDate>2022-02-17T11:23:40.413+02:00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226541598</CasePartyID>
        <PartyTypeID>2</PartyTypeID>
        <ActivityStatusID>1</ActivityStatusID>
        <PartyAliasID>32</PartyAliasID>
        <PartyAliasName>בא כוח נאשמים</PartyAliasName>
        <LegalEntityID>15878294</LegalEntityID>
        <CaseLegalEntityID>115326989</CaseLegalEntityID>
        <AuthenticationTypeID>4</AuthenticationTypeID>
        <AuthenticationTypeName>מ.ר.</AuthenticationTypeName>
        <LegalEntityNumber>48032</LegalEntityNumber>
        <IsMainPartyType>true</IsMainPartyType>
        <CaseDisplayIdentifier>28769-05-21</CaseDisplayIdentifier>
        <CaseTypeID>10048</CaseTypeID>
        <CaseTypeName>תיק פלילי (ת"פ)</CaseTypeName>
        <CaseName>מדינת ישראל נ' אבו סבית(עצור/אסיר בפיקוח) ואח'</CaseName>
        <FullAddress>בן צבי 11 באר שבע </FullAddress>
        <EmailAddress>eyalavital.111@gmail.com</EmailAddress>
        <MotionID>0</MotionID>
        <CasePleaID>0</CasePleaID>
        <LinkedCaseID>0</LinkedCaseID>
        <PartyID>2</PartyID>
        <CasePartyCategoryID>2</CasePartyCategoryID>
        <LegalEntityAddressID>80999136</LegalEntityAddressID>
        <LegalEntityEmailAddressID>67966264</LegalEntityEmailAddressID>
        <PleaTypeID>8</PleaTypeID>
        <LawyerOfficeName>משרד עו"ד אייל אביטל</LawyerOfficeName>
        <LawyerOfficeID>15878295</LawyerOfficeID>
        <GroupPartyAlias/>
        <IsConverted>false</IsConverted>
        <LegalEntityNameID>17525394</LegalEntityNameID>
        <RepresentatedNamesOfAssistant/>
        <LegalEntityTypeID>4</LegalEntityTypeID>
        <IsVerdictExists>false</IsVerdictExists>
        <IsAsirAzir>false</IsAsirAzir>
        <MainAndSecSpec/>
        <IsPublicationProhibited>false</IsPublicationProhibited>
        <PublicationProhibitedFullName>אייל אביטל</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הדס הוס</RepresentatedOrRepresentativesNames>
        <RepresentatedOrRepresentativesCount>1</RepresentatedOrRepresentativesCount>
        <InvitedBy/>
        <CaseID>78329072</CaseID>
        <CaseJudicialPersonPresentationDS>
          <CaseJudicalPersonActive>
            <CaseID>78329072</CaseID>
            <JudicialPersonID>025491861@GOV.IL</JudicialPersonID>
            <JudicialPersonTypeID>1</JudicialPersonTypeID>
            <JudicialTypeID>1</JudicialTypeID>
            <IsChairman>false</IsChairman>
            <TreatmentStartDate>2022-02-17T11:23:40.413+02:00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226430200</CasePartyID>
        <PartyTypeID>1</PartyTypeID>
        <ActivityStatusID>1</ActivityStatusID>
        <PartyAliasID>11</PartyAliasID>
        <PartyAliasName>מאשימה</PartyAliasName>
        <OrdinalNumber>1</OrdinalNumber>
        <LegalEntityID>4</LegalEntityID>
        <CaseLegalEntityID>115294165</CaseLegalEntityID>
        <AuthenticationTypeID>41</AuthenticationTypeID>
        <AuthenticationTypeName>מדינת ישראל </AuthenticationTypeName>
        <LegalEntityNumber/>
        <IsMainPartyType>true</IsMainPartyType>
        <CaseDisplayIdentifier>28769-05-21</CaseDisplayIdentifier>
        <CaseTypeID>10048</CaseTypeID>
        <CaseTypeName>תיק פלילי (ת"פ)</CaseTypeName>
        <CaseName>מדינת ישראל נ' אבו סבית(עצור/אסיר בפיקוח) ואח'</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הדס הוס</FullName>
        <FirstName>הדס</FirstName>
        <LastName>הוס</LastName>
        <PartyPropertyName/>
        <AuthenticationTypeAndNumber>מ.ר. 44261</AuthenticationTypeAndNumber>
        <RepresentatedOrRepresentativesNames xml:space="preserve"> </RepresentatedOrRepresentativesNames>
        <RepresentatedOrRepresentativesCount>1</RepresentatedOrRepresentativesCount>
        <InvitedBy/>
        <CaseID>78329072</CaseID>
        <CaseJudicialPersonPresentationDS>
          <CaseJudicalPersonActive>
            <CaseID>78329072</CaseID>
            <JudicialPersonID>025491861@GOV.IL</JudicialPersonID>
            <JudicialPersonTypeID>1</JudicialPersonTypeID>
            <JudicialTypeID>1</JudicialTypeID>
            <IsChairman>false</IsChairman>
            <TreatmentStartDate>2022-02-17T11:23:40.413+02:00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246892182</CasePartyID>
        <PartyTypeID>2</PartyTypeID>
        <ActivityStatusID>1</ActivityStatusID>
        <PartyAliasID>30</PartyAliasID>
        <PartyAliasName>בא כוח מאשימה</PartyAliasName>
        <OrdinalNumber>1</OrdinalNumber>
        <LegalEntityID>15883705</LegalEntityID>
        <CaseLegalEntityID>121641598</CaseLegalEntityID>
        <AuthenticationTypeID>4</AuthenticationTypeID>
        <AuthenticationTypeName>מ.ר.</AuthenticationTypeName>
        <LegalEntityNumber>44261</LegalEntityNumber>
        <IsMainPartyType>true</IsMainPartyType>
        <CaseDisplayIdentifier>28769-05-21</CaseDisplayIdentifier>
        <CaseTypeID>10048</CaseTypeID>
        <CaseTypeName>תיק פלילי (ת"פ)</CaseTypeName>
        <CaseName>מדינת ישראל נ' אבו סבית(עצור/אסיר בפיקוח) ואח'</CaseName>
        <FullAddress>קרן היסוד 4 באר שבע בניין קרסו, קומה 4</FullAddress>
        <MotionID>0</MotionID>
        <CasePleaID>0</CasePleaID>
        <LinkedCaseID>0</LinkedCaseID>
        <PartyID>1</PartyID>
        <CasePartyCategoryID>2</CasePartyCategoryID>
        <LegalEntityAddressID>77476424</LegalEntityAddressID>
        <PleaTypeID>8</PleaTypeID>
        <LawyerOfficeName>משטרה - תביעות מחוז דרום - נגב</LawyerOfficeName>
        <LawyerOfficeID>33140791</LawyerOfficeID>
        <GroupPartyAlias/>
        <IsConverted>false</IsConverted>
        <LegalEntityNameID>17530806</LegalEntityNameID>
        <RepresentatedNamesOfAssistant/>
        <LegalEntityTypeID>4</LegalEntityTypeID>
        <IsVerdictExists>false</IsVerdictExists>
        <IsAsirAzir>false</IsAsirAzir>
        <MainAndSecSpec/>
        <IsPublicationProhibited>false</IsPublicationProhibited>
        <PublicationProhibitedFullName>הדס הוס</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סלימאן אבו סבית (עצור/אסיר בפיקוח)</FullName>
        <FirstName>סלימאן</FirstName>
        <LastName>אבו סבית</LastName>
        <PartyPropertyID>26</PartyPropertyID>
        <PartyPropertyName/>
        <AuthenticationTypeAndNumber>ת"ז 319146551</AuthenticationTypeAndNumber>
        <RepresentatedOrRepresentativesNames>בן בכור, מאיר סויסה</RepresentatedOrRepresentativesNames>
        <RepresentatedOrRepresentativesCount>2</RepresentatedOrRepresentativesCount>
        <InvitedBy/>
        <CaseID>78329072</CaseID>
        <CaseJudicialPersonPresentationDS>
          <CaseJudicalPersonActive>
            <CaseID>78329072</CaseID>
            <JudicialPersonID>025491861@GOV.IL</JudicialPersonID>
            <JudicialPersonTypeID>1</JudicialPersonTypeID>
            <JudicialTypeID>1</JudicialTypeID>
            <IsChairman>false</IsChairman>
            <TreatmentStartDate>2022-02-17T11:23:40.413+02:00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226430202</CasePartyID>
        <PartyTypeID>1</PartyTypeID>
        <ActivityStatusID>1</ActivityStatusID>
        <PartyAliasID>13</PartyAliasID>
        <PartyAliasName>נאשם</PartyAliasName>
        <OrdinalNumber>1</OrdinalNumber>
        <LegalEntityID>75514385</LegalEntityID>
        <CaseLegalEntityID>115294167</CaseLegalEntityID>
        <AuthenticationTypeID>1</AuthenticationTypeID>
        <AuthenticationTypeName>ת"ז</AuthenticationTypeName>
        <LegalEntityNumber>319146551</LegalEntityNumber>
        <IsMainPartyType>true</IsMainPartyType>
        <CaseDisplayIdentifier>28769-05-21</CaseDisplayIdentifier>
        <CaseTypeID>10048</CaseTypeID>
        <CaseTypeName>תיק פלילי (ת"פ)</CaseTypeName>
        <CaseName>מדינת ישראל נ' אבו סבית(עצור/אסיר בפיקוח) ואח'</CaseName>
        <FullAddress>המכתשים 9/1 באר שבע </FullAddress>
        <MotionID>0</MotionID>
        <CasePleaID>0</CasePleaID>
        <BirthDate>1997-11-24T00:00:00+02:00</BirthDate>
        <FatherName>חאלד</FatherName>
        <LinkedCaseID>0</LinkedCaseID>
        <PartyID>2</PartyID>
        <CasePartyCategoryID>2</CasePartyCategoryID>
        <LegalEntityAddressID>85422189</LegalEntityAddressID>
        <PleaTypeID>8</PleaTypeID>
        <GroupPartyAlias>נאשמים</GroupPartyAlias>
        <IsConverted>false</IsConverted>
        <LegalEntityRegisteredNameID>9490566</LegalEntityRegisteredNameID>
        <LegalEntityNameID>91368951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סלימאן אבו סבית (עצור/אסיר בפיקוח)</PublicationProhibitedFullName>
      </CaseParties>
      <CaseParties>
        <PartyTypeName>צד</PartyTypeName>
        <ProceedingType>כתב טענות עיקרי</ProceedingType>
        <PleaName>כתב אישום</PleaName>
        <PartyBelonging>צד ב'</PartyBelonging>
        <RoleName>נאשם 2</RoleName>
        <IsSubProceeding>FALSE</IsSubProceeding>
        <FullName>אקרם אבו סבית</FullName>
        <FirstName>אקרם</FirstName>
        <LastName>אבו סבית</LastName>
        <PartyPropertyName/>
        <AuthenticationTypeAndNumber>ת"ז 324025220</AuthenticationTypeAndNumber>
        <RepresentatedOrRepresentativesNames>אייל אביטל</RepresentatedOrRepresentativesNames>
        <RepresentatedOrRepresentativesCount>1</RepresentatedOrRepresentativesCount>
        <InvitedBy/>
        <CaseID>78329072</CaseID>
        <CaseJudicialPersonPresentationDS>
          <CaseJudicalPersonActive>
            <CaseID>78329072</CaseID>
            <JudicialPersonID>025491861@GOV.IL</JudicialPersonID>
            <JudicialPersonTypeID>1</JudicialPersonTypeID>
            <JudicialTypeID>1</JudicialTypeID>
            <IsChairman>false</IsChairman>
            <TreatmentStartDate>2022-02-17T11:23:40.413+02:00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226430203</CasePartyID>
        <PartyTypeID>1</PartyTypeID>
        <ActivityStatusID>1</ActivityStatusID>
        <PartyAliasID>13</PartyAliasID>
        <PartyAliasName>נאשם</PartyAliasName>
        <OrdinalNumber>2</OrdinalNumber>
        <LegalEntityID>77748858</LegalEntityID>
        <CaseLegalEntityID>115294168</CaseLegalEntityID>
        <AuthenticationTypeID>1</AuthenticationTypeID>
        <AuthenticationTypeName>ת"ז</AuthenticationTypeName>
        <LegalEntityNumber>324025220</LegalEntityNumber>
        <IsMainPartyType>true</IsMainPartyType>
        <CaseDisplayIdentifier>28769-05-21</CaseDisplayIdentifier>
        <CaseTypeID>10048</CaseTypeID>
        <CaseTypeName>תיק פלילי (ת"פ)</CaseTypeName>
        <CaseName>מדינת ישראל נ' אבו סבית(עצור/אסיר בפיקוח) ואח'</CaseName>
        <FullAddress>אעצם (שבט) </FullAddress>
        <MotionID>0</MotionID>
        <CasePleaID>0</CasePleaID>
        <BirthDate>2001-07-11T00:00:00+03:00</BirthDate>
        <FatherName>נועם</FatherName>
        <LinkedCaseID>0</LinkedCaseID>
        <PartyID>2</PartyID>
        <CasePartyCategoryID>2</CasePartyCategoryID>
        <LegalEntityAddressID>85178462</LegalEntityAddressID>
        <GrandfatherName/>
        <DrivingLicenseNumber/>
        <PleaTypeID>8</PleaTypeID>
        <GroupPartyAlias>נאשמים</GroupPartyAlias>
        <IsConverted>false</IsConverted>
        <LegalEntityRegisteredNameID>8163327</LegalEntityRegisteredNameID>
        <LegalEntityNameID>91368952</LegalEntityNameID>
        <RepresentatedNamesOfAssistant/>
        <PopulationRegisterVerificationStatusID>1</PopulationRegisterVerificationStatusID>
        <LegalEntityTypeID>1</LegalEntityTypeID>
        <IsVerdictExists>true</IsVerdictExists>
        <IsAsirAzir>false</IsAsirAzir>
        <MainAndSecSpec/>
        <IsPublicationProhibited>false</IsPublicationProhibited>
        <PublicationProhibitedFullName>אקרם אבו סבית</PublicationProhibitedFullName>
      </CaseParties>
      <CaseParties>
        <PartyTypeName>עד</PartyTypeName>
        <ProceedingType>כתב טענות עיקרי</ProceedingType>
        <PleaName>כתב אישום</PleaName>
        <PartyBelonging> - </PartyBelonging>
        <RoleName>עד מאשימה 4</RoleName>
        <IsSubProceeding>FALSE</IsSubProceeding>
        <FullName>עבד אלרחמן אבו רגילה</FullName>
        <FirstName>עבד</FirstName>
        <LastName>אלרחמן אבו רגילה</LastName>
        <PartyPropertyName/>
        <AuthenticationTypeAndNumber>ת"ז 213831480</AuthenticationTypeAndNumber>
        <RepresentatedOrRepresentativesNames/>
        <RepresentatedOrRepresentativesCount>0</RepresentatedOrRepresentativesCount>
        <InvitedBy/>
        <CaseID>78329072</CaseID>
        <CaseJudicialPersonPresentationDS>
          <CaseJudicalPersonActive>
            <CaseID>78329072</CaseID>
            <JudicialPersonID>025491861@GOV.IL</JudicialPersonID>
            <JudicialPersonTypeID>1</JudicialPersonTypeID>
            <JudicialTypeID>1</JudicialTypeID>
            <IsChairman>false</IsChairman>
            <TreatmentStartDate>2022-02-17T11:23:40.413+02:00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253654554</CasePartyID>
        <PartyTypeID>4</PartyTypeID>
        <ActivityStatusID>1</ActivityStatusID>
        <PartyAliasID>71</PartyAliasID>
        <PartyAliasName>עד מאשימה</PartyAliasName>
        <OrdinalNumber>4</OrdinalNumber>
        <LegalEntityID>77083409</LegalEntityID>
        <CaseLegalEntityID>123721799</CaseLegalEntityID>
        <AuthenticationTypeID>1</AuthenticationTypeID>
        <AuthenticationTypeName>ת"ז</AuthenticationTypeName>
        <LegalEntityNumber>213831480</LegalEntityNumber>
        <IsMainPartyType>true</IsMainPartyType>
        <CaseDisplayIdentifier>28769-05-21</CaseDisplayIdentifier>
        <CaseTypeID>10048</CaseTypeID>
        <CaseTypeName>תיק פלילי (ת"פ)</CaseTypeName>
        <CaseName>מדינת ישראל נ' אבו סבית(עצור/אסיר בפיקוח) ואח'</CaseName>
        <FullAddress>שכ 2 57 שגב-שלום </FullAddress>
        <MotionID>0</MotionID>
        <CasePleaID>0</CasePleaID>
        <BirthDate>2003-01-08T00:00:00+02:00</BirthDate>
        <FatherName>עטיה</FatherName>
        <LinkedCaseID>0</LinkedCaseID>
        <PartyID>1</PartyID>
        <CasePartyCategoryID>2</CasePartyCategoryID>
        <LegalEntityAddressID>87722746</LegalEntityAddressID>
        <PleaTypeID>8</PleaTypeID>
        <GroupPartyAlias/>
        <IsConverted>false</IsConverted>
        <LegalEntityNameID>94622527</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עבד אלרחמן אבו רגילה</PublicationProhibitedFullName>
      </CaseParties>
      <CaseParties>
        <PartyTypeName>עד</PartyTypeName>
        <ProceedingType>כתב טענות עיקרי</ProceedingType>
        <PleaName>כתב אישום</PleaName>
        <PartyBelonging> - </PartyBelonging>
        <RoleName>עד מאשימה 6</RoleName>
        <IsSubProceeding>FALSE</IsSubProceeding>
        <FullName>סמואיל מולכו</FullName>
        <FirstName>סמואיל</FirstName>
        <LastName>מולכו</LastName>
        <PartyPropertyName/>
        <AuthenticationTypeAndNumber>ת"ז 317424232</AuthenticationTypeAndNumber>
        <RepresentatedOrRepresentativesNames/>
        <RepresentatedOrRepresentativesCount>0</RepresentatedOrRepresentativesCount>
        <InvitedBy/>
        <CaseID>78329072</CaseID>
        <CaseJudicialPersonPresentationDS>
          <CaseJudicalPersonActive>
            <CaseID>78329072</CaseID>
            <JudicialPersonID>025491861@GOV.IL</JudicialPersonID>
            <JudicialPersonTypeID>1</JudicialPersonTypeID>
            <JudicialTypeID>1</JudicialTypeID>
            <IsChairman>false</IsChairman>
            <TreatmentStartDate>2022-02-17T11:23:40.413+02:00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253654676</CasePartyID>
        <PartyTypeID>4</PartyTypeID>
        <ActivityStatusID>1</ActivityStatusID>
        <PartyAliasID>71</PartyAliasID>
        <PartyAliasName>עד מאשימה</PartyAliasName>
        <OrdinalNumber>6</OrdinalNumber>
        <LegalEntityID>15832457</LegalEntityID>
        <CaseLegalEntityID>123721826</CaseLegalEntityID>
        <AuthenticationTypeID>1</AuthenticationTypeID>
        <AuthenticationTypeName>ת"ז</AuthenticationTypeName>
        <LegalEntityNumber>317424232</LegalEntityNumber>
        <IsMainPartyType>true</IsMainPartyType>
        <CaseDisplayIdentifier>28769-05-21</CaseDisplayIdentifier>
        <CaseTypeID>10048</CaseTypeID>
        <CaseTypeName>תיק פלילי (ת"פ)</CaseTypeName>
        <CaseName>מדינת ישראל נ' אבו סבית(עצור/אסיר בפיקוח) ואח'</CaseName>
        <FullAddress>בוליביה 3 ירושלים </FullAddress>
        <MotionID>0</MotionID>
        <CasePleaID>0</CasePleaID>
        <FatherName>אברהם</FatherName>
        <LinkedCaseID>0</LinkedCaseID>
        <PartyID>1</PartyID>
        <CasePartyCategoryID>2</CasePartyCategoryID>
        <LegalEntityAddressID>87722760</LegalEntityAddressID>
        <PleaTypeID>8</PleaTypeID>
        <GroupPartyAlias/>
        <IsConverted>false</IsConverted>
        <LegalEntityRegisteredNameID>9946331</LegalEntityRegisteredNameID>
        <LegalEntityNameID>94622540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סמואיל מולכו</PublicationProhibitedFullName>
      </CaseParties>
      <CaseParties>
        <PartyTypeName>עד</PartyTypeName>
        <ProceedingType>כתב טענות עיקרי</ProceedingType>
        <PleaName>כתב אישום</PleaName>
        <PartyBelonging> - </PartyBelonging>
        <RoleName>עד בית משפט 7</RoleName>
        <IsSubProceeding>FALSE</IsSubProceeding>
        <FullName>מורד אבו סבית (אסיר)</FullName>
        <FirstName>מורד</FirstName>
        <LastName>אבו סבית</LastName>
        <PartyPropertyID>7</PartyPropertyID>
        <PartyPropertyName/>
        <AuthenticationTypeAndNumber>ת"ז 324175389</AuthenticationTypeAndNumber>
        <RepresentatedOrRepresentativesNames/>
        <RepresentatedOrRepresentativesCount>0</RepresentatedOrRepresentativesCount>
        <InvitedBy/>
        <CaseID>78329072</CaseID>
        <CaseJudicialPersonPresentationDS>
          <CaseJudicalPersonActive>
            <CaseID>78329072</CaseID>
            <JudicialPersonID>025491861@GOV.IL</JudicialPersonID>
            <JudicialPersonTypeID>1</JudicialPersonTypeID>
            <JudicialTypeID>1</JudicialTypeID>
            <IsChairman>false</IsChairman>
            <TreatmentStartDate>2022-02-17T11:23:40.413+02:00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253654869</CasePartyID>
        <PartyTypeID>4</PartyTypeID>
        <ActivityStatusID>1</ActivityStatusID>
        <PartyAliasID>101</PartyAliasID>
        <PartyAliasName>עד בית משפט</PartyAliasName>
        <OrdinalNumber>7</OrdinalNumber>
        <LegalEntityID>79712274</LegalEntityID>
        <CaseLegalEntityID>123721915</CaseLegalEntityID>
        <AuthenticationTypeID>1</AuthenticationTypeID>
        <AuthenticationTypeName>ת"ז</AuthenticationTypeName>
        <LegalEntityNumber>324175389</LegalEntityNumber>
        <IsMainPartyType>true</IsMainPartyType>
        <CaseDisplayIdentifier>28769-05-21</CaseDisplayIdentifier>
        <CaseTypeID>10048</CaseTypeID>
        <CaseTypeName>תיק פלילי (ת"פ)</CaseTypeName>
        <CaseName>מדינת ישראל נ' אבו סבית(עצור/אסיר בפיקוח) ואח'</CaseName>
        <FullAddress>אעצם-שבט אעצם (שבט) </FullAddress>
        <MotionID>0</MotionID>
        <CasePleaID>0</CasePleaID>
        <BirthDate>2001-10-30T00:00:00+02:00</BirthDate>
        <FatherName>חאלד</FatherName>
        <LinkedCaseID>0</LinkedCaseID>
        <PartyID>1</PartyID>
        <CasePartyCategoryID>2</CasePartyCategoryID>
        <LegalEntityAddressID>87722788</LegalEntityAddressID>
        <PleaTypeID>8</PleaTypeID>
        <GroupPartyAlias/>
        <IsConverted>false</IsConverted>
        <LegalEntityRegisteredNameID>9490569</LegalEntityRegisteredNameID>
        <LegalEntityNameID>94622580</LegalEntityNameID>
        <RepresentatedNamesOfAssistant/>
        <PopulationRegisterVerificationStatusID>1</PopulationRegisterVerificationStatusID>
        <LegalEntityTypeID>1</LegalEntityTypeID>
        <IsVerdictExists>false</IsVerdictExists>
        <IsAsirAzir>true</IsAsirAzir>
        <MainAndSecSpec/>
        <IsPublicationProhibited>false</IsPublicationProhibited>
        <PublicationProhibitedFullName>מורד אבו סבית (אסיר)</PublicationProhibitedFullName>
      </CaseParties>
      <CaseParties>
        <PartyTypeName>עד</PartyTypeName>
        <ProceedingType>כתב טענות עיקרי</ProceedingType>
        <PleaName>כתב אישום</PleaName>
        <PartyBelonging> - </PartyBelonging>
        <RoleName>עד מאשימה 8</RoleName>
        <IsSubProceeding>FALSE</IsSubProceeding>
        <FullName>פלג מגידש</FullName>
        <FirstName>פלג</FirstName>
        <LastName>מגידש</LastName>
        <PartyPropertyName/>
        <AuthenticationTypeAndNumber>מספר אישי 76450188</AuthenticationTypeAndNumber>
        <RepresentatedOrRepresentativesNames/>
        <RepresentatedOrRepresentativesCount>0</RepresentatedOrRepresentativesCount>
        <InvitedBy/>
        <CaseID>78329072</CaseID>
        <CaseJudicialPersonPresentationDS>
          <CaseJudicalPersonActive>
            <CaseID>78329072</CaseID>
            <JudicialPersonID>025491861@GOV.IL</JudicialPersonID>
            <JudicialPersonTypeID>1</JudicialPersonTypeID>
            <JudicialTypeID>1</JudicialTypeID>
            <IsChairman>false</IsChairman>
            <TreatmentStartDate>2022-02-17T11:23:40.413+02:00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253656472</CasePartyID>
        <PartyTypeID>4</PartyTypeID>
        <ActivityStatusID>1</ActivityStatusID>
        <PartyAliasID>71</PartyAliasID>
        <PartyAliasName>עד מאשימה</PartyAliasName>
        <OrdinalNumber>8</OrdinalNumber>
        <LegalEntityID>81117527</LegalEntityID>
        <CaseLegalEntityID>123722270</CaseLegalEntityID>
        <AuthenticationTypeID>35</AuthenticationTypeID>
        <AuthenticationTypeName>מספר אישי</AuthenticationTypeName>
        <LegalEntityNumber>76450188</LegalEntityNumber>
        <IsMainPartyType>true</IsMainPartyType>
        <CaseDisplayIdentifier>28769-05-21</CaseDisplayIdentifier>
        <CaseTypeID>10048</CaseTypeID>
        <CaseTypeName>תיק פלילי (ת"פ)</CaseTypeName>
        <CaseName>מדינת ישראל נ' אבו סבית(עצור/אסיר בפיקוח) ואח'</CaseName>
        <FullAddress>משטרת ישראל  יחידת חקירות דקל,באמצעות תביעות נגב</FullAddress>
        <MotionID>0</MotionID>
        <CasePleaID>0</CasePleaID>
        <LinkedCaseID>0</LinkedCaseID>
        <PartyID>1</PartyID>
        <CasePartyCategoryID>2</CasePartyCategoryID>
        <LegalEntityAddressID>87722946</LegalEntityAddressID>
        <PleaTypeID>8</PleaTypeID>
        <GroupPartyAlias/>
        <IsConverted>false</IsConverted>
        <LegalEntityNameID>94622723</LegalEntityNameID>
        <RepresentatedNamesOfAssistant/>
        <LegalEntityTypeID>9</LegalEntityTypeID>
        <IsVerdictExists>false</IsVerdictExists>
        <IsAsirAzir>false</IsAsirAzir>
        <MainAndSecSpec/>
        <IsPublicationProhibited>false</IsPublicationProhibited>
        <PublicationProhibitedFullName>פלג מגידש</PublicationProhibitedFullName>
      </CaseParties>
      <CaseParties>
        <PartyTypeName>עד</PartyTypeName>
        <ProceedingType>כתב טענות עיקרי</ProceedingType>
        <PleaName>כתב אישום</PleaName>
        <PartyBelonging> - </PartyBelonging>
        <RoleName>עד מאשימה 9</RoleName>
        <IsSubProceeding>FALSE</IsSubProceeding>
        <FullName>ספיר פרטוק</FullName>
        <FirstName>ספיר</FirstName>
        <LastName>פרטוק</LastName>
        <PartyPropertyName/>
        <AuthenticationTypeAndNumber>מספר אישי 68679664</AuthenticationTypeAndNumber>
        <RepresentatedOrRepresentativesNames/>
        <RepresentatedOrRepresentativesCount>0</RepresentatedOrRepresentativesCount>
        <InvitedBy/>
        <CaseID>78329072</CaseID>
        <CaseJudicialPersonPresentationDS>
          <CaseJudicalPersonActive>
            <CaseID>78329072</CaseID>
            <JudicialPersonID>025491861@GOV.IL</JudicialPersonID>
            <JudicialPersonTypeID>1</JudicialPersonTypeID>
            <JudicialTypeID>1</JudicialTypeID>
            <IsChairman>false</IsChairman>
            <TreatmentStartDate>2022-02-17T11:23:40.413+02:00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253656594</CasePartyID>
        <PartyTypeID>4</PartyTypeID>
        <ActivityStatusID>1</ActivityStatusID>
        <PartyAliasID>71</PartyAliasID>
        <PartyAliasName>עד מאשימה</PartyAliasName>
        <OrdinalNumber>9</OrdinalNumber>
        <LegalEntityID>81117532</LegalEntityID>
        <CaseLegalEntityID>123722305</CaseLegalEntityID>
        <AuthenticationTypeID>35</AuthenticationTypeID>
        <AuthenticationTypeName>מספר אישי</AuthenticationTypeName>
        <LegalEntityNumber>68679664</LegalEntityNumber>
        <IsMainPartyType>true</IsMainPartyType>
        <CaseDisplayIdentifier>28769-05-21</CaseDisplayIdentifier>
        <CaseTypeID>10048</CaseTypeID>
        <CaseTypeName>תיק פלילי (ת"פ)</CaseTypeName>
        <CaseName>מדינת ישראל נ' אבו סבית(עצור/אסיר בפיקוח) ואח'</CaseName>
        <FullAddress>משטרת ישראל  יחידת חקירות דקל,באמצעות תביעות נגב</FullAddress>
        <MotionID>0</MotionID>
        <CasePleaID>0</CasePleaID>
        <LinkedCaseID>0</LinkedCaseID>
        <PartyID>1</PartyID>
        <CasePartyCategoryID>2</CasePartyCategoryID>
        <LegalEntityAddressID>87722955</LegalEntityAddressID>
        <PleaTypeID>8</PleaTypeID>
        <GroupPartyAlias/>
        <IsConverted>false</IsConverted>
        <LegalEntityNameID>94622737</LegalEntityNameID>
        <RepresentatedNamesOfAssistant/>
        <LegalEntityTypeID>9</LegalEntityTypeID>
        <IsVerdictExists>false</IsVerdictExists>
        <IsAsirAzir>false</IsAsirAzir>
        <MainAndSecSpec/>
        <IsPublicationProhibited>false</IsPublicationProhibited>
        <PublicationProhibitedFullName>ספיר פרטוק</PublicationProhibitedFullName>
      </CaseParties>
      <CaseParties>
        <PartyTypeName>עד</PartyTypeName>
        <ProceedingType>כתב טענות עיקרי</ProceedingType>
        <PleaName>כתב אישום</PleaName>
        <PartyBelonging> - </PartyBelonging>
        <RoleName>עד מאשימה 10</RoleName>
        <IsSubProceeding>FALSE</IsSubProceeding>
        <FullName>עאטף גמיל</FullName>
        <FirstName>עאטף</FirstName>
        <LastName>גמיל</LastName>
        <PartyPropertyName/>
        <AuthenticationTypeAndNumber>מספר אישי 732941</AuthenticationTypeAndNumber>
        <RepresentatedOrRepresentativesNames/>
        <RepresentatedOrRepresentativesCount>0</RepresentatedOrRepresentativesCount>
        <InvitedBy/>
        <CaseID>78329072</CaseID>
        <CaseJudicialPersonPresentationDS>
          <CaseJudicalPersonActive>
            <CaseID>78329072</CaseID>
            <JudicialPersonID>025491861@GOV.IL</JudicialPersonID>
            <JudicialPersonTypeID>1</JudicialPersonTypeID>
            <JudicialTypeID>1</JudicialTypeID>
            <IsChairman>false</IsChairman>
            <TreatmentStartDate>2022-02-17T11:23:40.413+02:00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253656699</CasePartyID>
        <PartyTypeID>4</PartyTypeID>
        <ActivityStatusID>1</ActivityStatusID>
        <PartyAliasID>71</PartyAliasID>
        <PartyAliasName>עד מאשימה</PartyAliasName>
        <OrdinalNumber>10</OrdinalNumber>
        <LegalEntityID>81117539</LegalEntityID>
        <CaseLegalEntityID>123722342</CaseLegalEntityID>
        <AuthenticationTypeID>35</AuthenticationTypeID>
        <AuthenticationTypeName>מספר אישי</AuthenticationTypeName>
        <LegalEntityNumber>732941</LegalEntityNumber>
        <IsMainPartyType>true</IsMainPartyType>
        <CaseDisplayIdentifier>28769-05-21</CaseDisplayIdentifier>
        <CaseTypeID>10048</CaseTypeID>
        <CaseTypeName>תיק פלילי (ת"פ)</CaseTypeName>
        <CaseName>מדינת ישראל נ' אבו סבית(עצור/אסיר בפיקוח) ואח'</CaseName>
        <FullAddress>משטרת ישראל  יחידת חוקרים דקל,באמצעות תביעות נגב</FullAddress>
        <MotionID>0</MotionID>
        <CasePleaID>0</CasePleaID>
        <LinkedCaseID>0</LinkedCaseID>
        <PartyID>1</PartyID>
        <CasePartyCategoryID>2</CasePartyCategoryID>
        <LegalEntityAddressID>87722969</LegalEntityAddressID>
        <PleaTypeID>8</PleaTypeID>
        <GroupPartyAlias/>
        <IsConverted>false</IsConverted>
        <LegalEntityNameID>94622754</LegalEntityNameID>
        <RepresentatedNamesOfAssistant/>
        <LegalEntityTypeID>9</LegalEntityTypeID>
        <IsVerdictExists>false</IsVerdictExists>
        <IsAsirAzir>false</IsAsirAzir>
        <MainAndSecSpec/>
        <IsPublicationProhibited>false</IsPublicationProhibited>
        <PublicationProhibitedFullName>עאטף גמיל</PublicationProhibitedFullName>
      </CaseParties>
      <CaseParties>
        <PartyTypeName>עד</PartyTypeName>
        <ProceedingType>כתב טענות עיקרי</ProceedingType>
        <PleaName>כתב אישום</PleaName>
        <PartyBelonging> - </PartyBelonging>
        <RoleName>עד מאשימה 12</RoleName>
        <IsSubProceeding>FALSE</IsSubProceeding>
        <FullName>נתנאל יהודה</FullName>
        <FirstName>נתנאל</FirstName>
        <LastName>יהודה</LastName>
        <PartyPropertyName/>
        <AuthenticationTypeAndNumber>מספר אישי 1030063</AuthenticationTypeAndNumber>
        <RepresentatedOrRepresentativesNames/>
        <RepresentatedOrRepresentativesCount>0</RepresentatedOrRepresentativesCount>
        <InvitedBy/>
        <CaseID>78329072</CaseID>
        <CaseJudicialPersonPresentationDS>
          <CaseJudicalPersonActive>
            <CaseID>78329072</CaseID>
            <JudicialPersonID>025491861@GOV.IL</JudicialPersonID>
            <JudicialPersonTypeID>1</JudicialPersonTypeID>
            <JudicialTypeID>1</JudicialTypeID>
            <IsChairman>false</IsChairman>
            <TreatmentStartDate>2022-02-17T11:23:40.413+02:00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253656862</CasePartyID>
        <PartyTypeID>4</PartyTypeID>
        <ActivityStatusID>1</ActivityStatusID>
        <PartyAliasID>71</PartyAliasID>
        <PartyAliasName>עד מאשימה</PartyAliasName>
        <OrdinalNumber>12</OrdinalNumber>
        <LegalEntityID>81117549</LegalEntityID>
        <CaseLegalEntityID>123722388</CaseLegalEntityID>
        <AuthenticationTypeID>35</AuthenticationTypeID>
        <AuthenticationTypeName>מספר אישי</AuthenticationTypeName>
        <LegalEntityNumber>1030063</LegalEntityNumber>
        <IsMainPartyType>true</IsMainPartyType>
        <CaseDisplayIdentifier>28769-05-21</CaseDisplayIdentifier>
        <CaseTypeID>10048</CaseTypeID>
        <CaseTypeName>תיק פלילי (ת"פ)</CaseTypeName>
        <CaseName>מדינת ישראל נ' אבו סבית(עצור/אסיר בפיקוח) ואח'</CaseName>
        <FullAddress>משטרת ישראל  מחלק זיהוי פלילי נגב,באמצעות תביעות נגב</FullAddress>
        <MotionID>0</MotionID>
        <CasePleaID>0</CasePleaID>
        <LinkedCaseID>0</LinkedCaseID>
        <PartyID>1</PartyID>
        <CasePartyCategoryID>2</CasePartyCategoryID>
        <LegalEntityAddressID>87722987</LegalEntityAddressID>
        <PleaTypeID>8</PleaTypeID>
        <GroupPartyAlias/>
        <IsConverted>false</IsConverted>
        <LegalEntityNameID>94622771</LegalEntityNameID>
        <RepresentatedNamesOfAssistant/>
        <LegalEntityTypeID>9</LegalEntityTypeID>
        <IsVerdictExists>false</IsVerdictExists>
        <IsAsirAzir>false</IsAsirAzir>
        <MainAndSecSpec/>
        <IsPublicationProhibited>false</IsPublicationProhibited>
        <PublicationProhibitedFullName>נתנאל יהודה</PublicationProhibitedFullName>
      </CaseParties>
      <CaseParties>
        <PartyTypeName>עד</PartyTypeName>
        <ProceedingType>כתב טענות עיקרי</ProceedingType>
        <PleaName>כתב אישום</PleaName>
        <PartyBelonging> - </PartyBelonging>
        <RoleName>עד מאשימה 14</RoleName>
        <IsSubProceeding>FALSE</IsSubProceeding>
        <FullName>משה נסייב</FullName>
        <FirstName>משה</FirstName>
        <LastName>נסייב</LastName>
        <PartyPropertyName/>
        <AuthenticationTypeAndNumber>מספר אישי 1905971</AuthenticationTypeAndNumber>
        <RepresentatedOrRepresentativesNames/>
        <RepresentatedOrRepresentativesCount>0</RepresentatedOrRepresentativesCount>
        <InvitedBy/>
        <CaseID>78329072</CaseID>
        <CaseJudicialPersonPresentationDS>
          <CaseJudicalPersonActive>
            <CaseID>78329072</CaseID>
            <JudicialPersonID>025491861@GOV.IL</JudicialPersonID>
            <JudicialPersonTypeID>1</JudicialPersonTypeID>
            <JudicialTypeID>1</JudicialTypeID>
            <IsChairman>false</IsChairman>
            <TreatmentStartDate>2022-02-17T11:23:40.413+02:00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253657176</CasePartyID>
        <PartyTypeID>4</PartyTypeID>
        <ActivityStatusID>1</ActivityStatusID>
        <PartyAliasID>71</PartyAliasID>
        <PartyAliasName>עד מאשימה</PartyAliasName>
        <OrdinalNumber>14</OrdinalNumber>
        <LegalEntityID>81117559</LegalEntityID>
        <CaseLegalEntityID>123722469</CaseLegalEntityID>
        <AuthenticationTypeID>35</AuthenticationTypeID>
        <AuthenticationTypeName>מספר אישי</AuthenticationTypeName>
        <LegalEntityNumber>1905971</LegalEntityNumber>
        <IsMainPartyType>true</IsMainPartyType>
        <CaseDisplayIdentifier>28769-05-21</CaseDisplayIdentifier>
        <CaseTypeID>10048</CaseTypeID>
        <CaseTypeName>תיק פלילי (ת"פ)</CaseTypeName>
        <CaseName>מדינת ישראל נ' אבו סבית(עצור/אסיר בפיקוח) ואח'</CaseName>
        <FullAddress>משטרת ישראל אופקים יחידת סיור 2,באמצעות תביעות נגב</FullAddress>
        <MotionID>0</MotionID>
        <CasePleaID>0</CasePleaID>
        <LinkedCaseID>0</LinkedCaseID>
        <PartyID>1</PartyID>
        <CasePartyCategoryID>2</CasePartyCategoryID>
        <LegalEntityAddressID>87723014</LegalEntityAddressID>
        <PleaTypeID>8</PleaTypeID>
        <GroupPartyAlias/>
        <IsConverted>false</IsConverted>
        <LegalEntityNameID>94622799</LegalEntityNameID>
        <RepresentatedNamesOfAssistant/>
        <LegalEntityTypeID>9</LegalEntityTypeID>
        <IsVerdictExists>false</IsVerdictExists>
        <IsAsirAzir>false</IsAsirAzir>
        <MainAndSecSpec/>
        <IsPublicationProhibited>false</IsPublicationProhibited>
        <PublicationProhibitedFullName>משה נסייב</PublicationProhibitedFullName>
      </CaseParties>
      <CaseParties>
        <PartyTypeName>עד</PartyTypeName>
        <ProceedingType>כתב טענות עיקרי</ProceedingType>
        <PleaName>כתב אישום</PleaName>
        <PartyBelonging> - </PartyBelonging>
        <RoleName>עד מאשימה 16</RoleName>
        <IsSubProceeding>FALSE</IsSubProceeding>
        <FullName>ויקטור טהר</FullName>
        <FirstName>ויקטור</FirstName>
        <LastName>טהר</LastName>
        <PartyPropertyName/>
        <AuthenticationTypeAndNumber>מספר אישי 80253297</AuthenticationTypeAndNumber>
        <RepresentatedOrRepresentativesNames/>
        <RepresentatedOrRepresentativesCount>0</RepresentatedOrRepresentativesCount>
        <InvitedBy/>
        <CaseID>78329072</CaseID>
        <CaseJudicialPersonPresentationDS>
          <CaseJudicalPersonActive>
            <CaseID>78329072</CaseID>
            <JudicialPersonID>025491861@GOV.IL</JudicialPersonID>
            <JudicialPersonTypeID>1</JudicialPersonTypeID>
            <JudicialTypeID>1</JudicialTypeID>
            <IsChairman>false</IsChairman>
            <TreatmentStartDate>2022-02-17T11:23:40.413+02:00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253658648</CasePartyID>
        <PartyTypeID>4</PartyTypeID>
        <ActivityStatusID>1</ActivityStatusID>
        <PartyAliasID>71</PartyAliasID>
        <PartyAliasName>עד מאשימה</PartyAliasName>
        <OrdinalNumber>16</OrdinalNumber>
        <LegalEntityID>81117616</LegalEntityID>
        <CaseLegalEntityID>123722937</CaseLegalEntityID>
        <AuthenticationTypeID>35</AuthenticationTypeID>
        <AuthenticationTypeName>מספר אישי</AuthenticationTypeName>
        <LegalEntityNumber>80253297</LegalEntityNumber>
        <IsMainPartyType>true</IsMainPartyType>
        <CaseDisplayIdentifier>28769-05-21</CaseDisplayIdentifier>
        <CaseTypeID>10048</CaseTypeID>
        <CaseTypeName>תיק פלילי (ת"פ)</CaseTypeName>
        <CaseName>מדינת ישראל נ' אבו סבית(עצור/אסיר בפיקוח) ואח'</CaseName>
        <FullAddress>משטרת ישראל אופקים יחידת סיור 2,באמצעות תביעות נגב</FullAddress>
        <MotionID>0</MotionID>
        <CasePleaID>0</CasePleaID>
        <LinkedCaseID>0</LinkedCaseID>
        <PartyID>1</PartyID>
        <CasePartyCategoryID>2</CasePartyCategoryID>
        <LegalEntityAddressID>87723159</LegalEntityAddressID>
        <PleaTypeID>8</PleaTypeID>
        <GroupPartyAlias/>
        <IsConverted>false</IsConverted>
        <LegalEntityNameID>94622987</LegalEntityNameID>
        <RepresentatedNamesOfAssistant/>
        <LegalEntityTypeID>9</LegalEntityTypeID>
        <IsVerdictExists>false</IsVerdictExists>
        <IsAsirAzir>false</IsAsirAzir>
        <MainAndSecSpec/>
        <IsPublicationProhibited>false</IsPublicationProhibited>
        <PublicationProhibitedFullName>ויקטור טהר</PublicationProhibitedFullName>
      </CaseParties>
      <CaseParties>
        <PartyTypeName>עד</PartyTypeName>
        <ProceedingType>כתב טענות עיקרי</ProceedingType>
        <PleaName>כתב אישום</PleaName>
        <PartyBelonging> - </PartyBelonging>
        <RoleName>עד מאשימה 17</RoleName>
        <IsSubProceeding>FALSE</IsSubProceeding>
        <FullName>שלומי נגה טלה</FullName>
        <FirstName>שלומי</FirstName>
        <LastName>נגה טלה</LastName>
        <PartyPropertyName/>
        <AuthenticationTypeAndNumber>מספר אישי 756577</AuthenticationTypeAndNumber>
        <RepresentatedOrRepresentativesNames/>
        <RepresentatedOrRepresentativesCount>0</RepresentatedOrRepresentativesCount>
        <InvitedBy/>
        <CaseID>78329072</CaseID>
        <CaseJudicialPersonPresentationDS>
          <CaseJudicalPersonActive>
            <CaseID>78329072</CaseID>
            <JudicialPersonID>025491861@GOV.IL</JudicialPersonID>
            <JudicialPersonTypeID>1</JudicialPersonTypeID>
            <JudicialTypeID>1</JudicialTypeID>
            <IsChairman>false</IsChairman>
            <TreatmentStartDate>2022-02-17T11:23:40.413+02:00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253658770</CasePartyID>
        <PartyTypeID>4</PartyTypeID>
        <ActivityStatusID>1</ActivityStatusID>
        <PartyAliasID>71</PartyAliasID>
        <PartyAliasName>עד מאשימה</PartyAliasName>
        <OrdinalNumber>17</OrdinalNumber>
        <LegalEntityID>81117618</LegalEntityID>
        <CaseLegalEntityID>123722957</CaseLegalEntityID>
        <AuthenticationTypeID>35</AuthenticationTypeID>
        <AuthenticationTypeName>מספר אישי</AuthenticationTypeName>
        <LegalEntityNumber>756577</LegalEntityNumber>
        <IsMainPartyType>true</IsMainPartyType>
        <CaseDisplayIdentifier>28769-05-21</CaseDisplayIdentifier>
        <CaseTypeID>10048</CaseTypeID>
        <CaseTypeName>תיק פלילי (ת"פ)</CaseTypeName>
        <CaseName>מדינת ישראל נ' אבו סבית(עצור/אסיר בפיקוח) ואח'</CaseName>
        <FullAddress>משטרת ישראל  חבל בני שמעון,באמצעות תביעות נגב</FullAddress>
        <MotionID>0</MotionID>
        <CasePleaID>0</CasePleaID>
        <LinkedCaseID>0</LinkedCaseID>
        <PartyID>1</PartyID>
        <CasePartyCategoryID>2</CasePartyCategoryID>
        <LegalEntityAddressID>87723169</LegalEntityAddressID>
        <PleaTypeID>8</PleaTypeID>
        <GroupPartyAlias/>
        <IsConverted>false</IsConverted>
        <LegalEntityNameID>94622995</LegalEntityNameID>
        <RepresentatedNamesOfAssistant/>
        <LegalEntityTypeID>9</LegalEntityTypeID>
        <IsVerdictExists>false</IsVerdictExists>
        <IsAsirAzir>false</IsAsirAzir>
        <MainAndSecSpec/>
        <IsPublicationProhibited>false</IsPublicationProhibited>
        <PublicationProhibitedFullName>שלומי נגה טלה</PublicationProhibitedFullName>
      </CaseParties>
      <CaseParties>
        <PartyTypeName>עד</PartyTypeName>
        <ProceedingType>כתב טענות עיקרי</ProceedingType>
        <PleaName>כתב אישום</PleaName>
        <PartyBelonging> - </PartyBelonging>
        <RoleName>עד מאשימה 22</RoleName>
        <IsSubProceeding>FALSE</IsSubProceeding>
        <FullName>דור אהר צרי</FullName>
        <FirstName>דור</FirstName>
        <LastName>אהר צרי</LastName>
        <PartyPropertyName/>
        <AuthenticationTypeAndNumber>מספר אישי 60856028</AuthenticationTypeAndNumber>
        <RepresentatedOrRepresentativesNames/>
        <RepresentatedOrRepresentativesCount>0</RepresentatedOrRepresentativesCount>
        <InvitedBy/>
        <CaseID>78329072</CaseID>
        <CaseJudicialPersonPresentationDS>
          <CaseJudicalPersonActive>
            <CaseID>78329072</CaseID>
            <JudicialPersonID>025491861@GOV.IL</JudicialPersonID>
            <JudicialPersonTypeID>1</JudicialPersonTypeID>
            <JudicialTypeID>1</JudicialTypeID>
            <IsChairman>false</IsChairman>
            <TreatmentStartDate>2022-02-17T11:23:40.413+02:00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253658917</CasePartyID>
        <PartyTypeID>4</PartyTypeID>
        <ActivityStatusID>1</ActivityStatusID>
        <PartyAliasID>71</PartyAliasID>
        <PartyAliasName>עד מאשימה</PartyAliasName>
        <OrdinalNumber>22</OrdinalNumber>
        <LegalEntityID>81117624</LegalEntityID>
        <CaseLegalEntityID>123723000</CaseLegalEntityID>
        <AuthenticationTypeID>35</AuthenticationTypeID>
        <AuthenticationTypeName>מספר אישי</AuthenticationTypeName>
        <LegalEntityNumber>60856028</LegalEntityNumber>
        <IsMainPartyType>true</IsMainPartyType>
        <CaseDisplayIdentifier>28769-05-21</CaseDisplayIdentifier>
        <CaseTypeID>10048</CaseTypeID>
        <CaseTypeName>תיק פלילי (ת"פ)</CaseTypeName>
        <CaseName>מדינת ישראל נ' אבו סבית(עצור/אסיר בפיקוח) ואח'</CaseName>
        <FullAddress>משטרת ישראל  צוות 1 סמג חוף מגב חוף,באמצעות תביעות נגב</FullAddress>
        <MotionID>0</MotionID>
        <CasePleaID>0</CasePleaID>
        <LinkedCaseID>0</LinkedCaseID>
        <PartyID>1</PartyID>
        <CasePartyCategoryID>2</CasePartyCategoryID>
        <LegalEntityAddressID>87723185</LegalEntityAddressID>
        <PleaTypeID>8</PleaTypeID>
        <GroupPartyAlias/>
        <IsConverted>false</IsConverted>
        <LegalEntityNameID>94623013</LegalEntityNameID>
        <RepresentatedNamesOfAssistant/>
        <LegalEntityTypeID>9</LegalEntityTypeID>
        <IsVerdictExists>false</IsVerdictExists>
        <IsAsirAzir>false</IsAsirAzir>
        <MainAndSecSpec/>
        <IsPublicationProhibited>false</IsPublicationProhibited>
        <PublicationProhibitedFullName>דור אהר צרי</PublicationProhibitedFullName>
      </CaseParties>
      <CaseParties>
        <PartyTypeName>עד</PartyTypeName>
        <ProceedingType>כתב טענות עיקרי</ProceedingType>
        <PleaName>כתב אישום</PleaName>
        <PartyBelonging> - </PartyBelonging>
        <RoleName>עד מאשימה 24</RoleName>
        <IsSubProceeding>FALSE</IsSubProceeding>
        <FullName>מעין אליהו</FullName>
        <FirstName>מעין</FirstName>
        <LastName>אליהו</LastName>
        <PartyPropertyName/>
        <AuthenticationTypeAndNumber>מספר אישי 1173046</AuthenticationTypeAndNumber>
        <RepresentatedOrRepresentativesNames/>
        <RepresentatedOrRepresentativesCount>0</RepresentatedOrRepresentativesCount>
        <InvitedBy/>
        <CaseID>78329072</CaseID>
        <CaseJudicialPersonPresentationDS>
          <CaseJudicalPersonActive>
            <CaseID>78329072</CaseID>
            <JudicialPersonID>025491861@GOV.IL</JudicialPersonID>
            <JudicialPersonTypeID>1</JudicialPersonTypeID>
            <JudicialTypeID>1</JudicialTypeID>
            <IsChairman>false</IsChairman>
            <TreatmentStartDate>2022-02-17T11:23:40.413+02:00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253659021</CasePartyID>
        <PartyTypeID>4</PartyTypeID>
        <ActivityStatusID>1</ActivityStatusID>
        <PartyAliasID>71</PartyAliasID>
        <PartyAliasName>עד מאשימה</PartyAliasName>
        <OrdinalNumber>24</OrdinalNumber>
        <LegalEntityID>81117626</LegalEntityID>
        <CaseLegalEntityID>123723037</CaseLegalEntityID>
        <AuthenticationTypeID>35</AuthenticationTypeID>
        <AuthenticationTypeName>מספר אישי</AuthenticationTypeName>
        <LegalEntityNumber>1173046</LegalEntityNumber>
        <IsMainPartyType>true</IsMainPartyType>
        <CaseDisplayIdentifier>28769-05-21</CaseDisplayIdentifier>
        <CaseTypeID>10048</CaseTypeID>
        <CaseTypeName>תיק פלילי (ת"פ)</CaseTypeName>
        <CaseName>מדינת ישראל נ' אבו סבית(עצור/אסיר בפיקוח) ואח'</CaseName>
        <FullAddress>משטרת ישראל  שלוחת שרון הונאה מרכז,באמצעות תביעות נגב</FullAddress>
        <MotionID>0</MotionID>
        <CasePleaID>0</CasePleaID>
        <LinkedCaseID>0</LinkedCaseID>
        <PartyID>1</PartyID>
        <CasePartyCategoryID>2</CasePartyCategoryID>
        <LegalEntityAddressID>87723202</LegalEntityAddressID>
        <PleaTypeID>8</PleaTypeID>
        <GroupPartyAlias/>
        <IsConverted>false</IsConverted>
        <LegalEntityNameID>94623030</LegalEntityNameID>
        <RepresentatedNamesOfAssistant/>
        <LegalEntityTypeID>9</LegalEntityTypeID>
        <IsVerdictExists>false</IsVerdictExists>
        <IsAsirAzir>false</IsAsirAzir>
        <MainAndSecSpec/>
        <IsPublicationProhibited>false</IsPublicationProhibited>
        <PublicationProhibitedFullName>מעין אליהו</PublicationProhibitedFullName>
      </CaseParties>
      <CaseParties>
        <PartyTypeName>עד</PartyTypeName>
        <ProceedingType>כתב טענות עיקרי</ProceedingType>
        <PleaName>כתב אישום</PleaName>
        <PartyBelonging> - </PartyBelonging>
        <RoleName>עד מאשימה 25</RoleName>
        <IsSubProceeding>FALSE</IsSubProceeding>
        <FullName>דיסק האזנות סתר</FullName>
        <FirstName>דיסק</FirstName>
        <LastName>האזנות סתר</LastName>
        <PartyPropertyName/>
        <AuthenticationTypeAndNumber>ת"ז </AuthenticationTypeAndNumber>
        <RepresentatedOrRepresentativesNames/>
        <RepresentatedOrRepresentativesCount>0</RepresentatedOrRepresentativesCount>
        <InvitedBy/>
        <CaseID>78329072</CaseID>
        <CaseJudicialPersonPresentationDS>
          <CaseJudicalPersonActive>
            <CaseID>78329072</CaseID>
            <JudicialPersonID>025491861@GOV.IL</JudicialPersonID>
            <JudicialPersonTypeID>1</JudicialPersonTypeID>
            <JudicialTypeID>1</JudicialTypeID>
            <IsChairman>false</IsChairman>
            <TreatmentStartDate>2022-02-17T11:23:40.413+02:00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253659341</CasePartyID>
        <PartyTypeID>4</PartyTypeID>
        <ActivityStatusID>1</ActivityStatusID>
        <PartyAliasID>71</PartyAliasID>
        <PartyAliasName>עד מאשימה</PartyAliasName>
        <OrdinalNumber>25</OrdinalNumber>
        <LegalEntityID>81117634</LegalEntityID>
        <CaseLegalEntityID>123723097</CaseLegalEntityID>
        <AuthenticationTypeID>1</AuthenticationTypeID>
        <AuthenticationTypeName>ת"ז</AuthenticationTypeName>
        <IsMainPartyType>true</IsMainPartyType>
        <CaseDisplayIdentifier>28769-05-21</CaseDisplayIdentifier>
        <CaseTypeID>10048</CaseTypeID>
        <CaseTypeName>תיק פלילי (ת"פ)</CaseTypeName>
        <CaseName>מדינת ישראל נ' אבו סבית(עצור/אסיר בפיקוח) ואח'</CaseName>
        <FullAddress>.  יוגש באמצעות ת.ע.צ ערוכה בידי אדית מזרחי, סיגנט מטה מג"ב,באמצעות תביעות נגב</FullAddress>
        <MotionID>0</MotionID>
        <CasePleaID>0</CasePleaID>
        <LinkedCaseID>0</LinkedCaseID>
        <PartyID>1</PartyID>
        <CasePartyCategoryID>2</CasePartyCategoryID>
        <LegalEntityAddressID>87723231</LegalEntityAddressID>
        <PleaTypeID>8</PleaTypeID>
        <GroupPartyAlias/>
        <IsConverted>false</IsConverted>
        <LegalEntityNameID>94623057</LegalEntityNameID>
        <RepresentatedNamesOfAssistant/>
        <LegalEntityTypeID>1</LegalEntityTypeID>
        <IsVerdictExists>false</IsVerdictExists>
        <IsAsirAzir>false</IsAsirAzir>
        <MainAndSecSpec/>
        <IsPublicationProhibited>false</IsPublicationProhibited>
        <PublicationProhibitedFullName>דיסק האזנות סתר</PublicationProhibitedFullName>
      </CaseParties>
      <CaseParties>
        <PartyTypeName>עד</PartyTypeName>
        <ProceedingType>כתב טענות עיקרי</ProceedingType>
        <PleaName>כתב אישום</PleaName>
        <PartyBelonging> - </PartyBelonging>
        <RoleName>עד מאשימה 26</RoleName>
        <IsSubProceeding>FALSE</IsSubProceeding>
        <FullName>משקלטי יחידת סיגנט מטה מג"ב</FullName>
        <FirstName>משקלטי יחידת</FirstName>
        <LastName>סיגנט מטה מג"ב</LastName>
        <PartyPropertyName/>
        <AuthenticationTypeAndNumber>ת"ז </AuthenticationTypeAndNumber>
        <RepresentatedOrRepresentativesNames/>
        <RepresentatedOrRepresentativesCount>0</RepresentatedOrRepresentativesCount>
        <InvitedBy/>
        <CaseID>78329072</CaseID>
        <CaseJudicialPersonPresentationDS>
          <CaseJudicalPersonActive>
            <CaseID>78329072</CaseID>
            <JudicialPersonID>025491861@GOV.IL</JudicialPersonID>
            <JudicialPersonTypeID>1</JudicialPersonTypeID>
            <JudicialTypeID>1</JudicialTypeID>
            <IsChairman>false</IsChairman>
            <TreatmentStartDate>2022-02-17T11:23:40.413+02:00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253659432</CasePartyID>
        <PartyTypeID>4</PartyTypeID>
        <ActivityStatusID>1</ActivityStatusID>
        <PartyAliasID>71</PartyAliasID>
        <PartyAliasName>עד מאשימה</PartyAliasName>
        <OrdinalNumber>26</OrdinalNumber>
        <LegalEntityID>81117638</LegalEntityID>
        <CaseLegalEntityID>123723131</CaseLegalEntityID>
        <AuthenticationTypeID>1</AuthenticationTypeID>
        <AuthenticationTypeName>ת"ז</AuthenticationTypeName>
        <IsMainPartyType>true</IsMainPartyType>
        <CaseDisplayIdentifier>28769-05-21</CaseDisplayIdentifier>
        <CaseTypeID>10048</CaseTypeID>
        <CaseTypeName>תיק פלילי (ת"פ)</CaseTypeName>
        <CaseName>מדינת ישראל נ' אבו סבית(עצור/אסיר בפיקוח) ואח'</CaseName>
        <FullAddress>.  באמצעות תביעות נגב</FullAddress>
        <MotionID>0</MotionID>
        <CasePleaID>0</CasePleaID>
        <LinkedCaseID>0</LinkedCaseID>
        <PartyID>1</PartyID>
        <CasePartyCategoryID>2</CasePartyCategoryID>
        <LegalEntityAddressID>87723240</LegalEntityAddressID>
        <PleaTypeID>8</PleaTypeID>
        <GroupPartyAlias/>
        <IsConverted>false</IsConverted>
        <LegalEntityNameID>94623066</LegalEntityNameID>
        <RepresentatedNamesOfAssistant/>
        <LegalEntityTypeID>1</LegalEntityTypeID>
        <IsVerdictExists>false</IsVerdictExists>
        <IsAsirAzir>false</IsAsirAzir>
        <MainAndSecSpec/>
        <IsPublicationProhibited>false</IsPublicationProhibited>
        <PublicationProhibitedFullName>משקלטי יחידת סיגנט מטה מג"ב</PublicationProhibitedFullName>
      </CaseParties>
      <CaseParties>
        <PartyTypeName>עד</PartyTypeName>
        <ProceedingType>כתב טענות עיקרי</ProceedingType>
        <PleaName>כתב אישום</PleaName>
        <PartyBelonging> - </PartyBelonging>
        <RoleName>עד מאשימה 27</RoleName>
        <IsSubProceeding>FALSE</IsSubProceeding>
        <FullName>קטין ד.א .ר</FullName>
        <FirstName>קטין ד.א</FirstName>
        <LastName>.ר</LastName>
        <PartyPropertyName/>
        <AuthenticationTypeAndNumber>ת"ז </AuthenticationTypeAndNumber>
        <RepresentatedOrRepresentativesNames/>
        <RepresentatedOrRepresentativesCount>0</RepresentatedOrRepresentativesCount>
        <InvitedBy/>
        <CaseID>78329072</CaseID>
        <CaseJudicialPersonPresentationDS>
          <CaseJudicalPersonActive>
            <CaseID>78329072</CaseID>
            <JudicialPersonID>025491861@GOV.IL</JudicialPersonID>
            <JudicialPersonTypeID>1</JudicialPersonTypeID>
            <JudicialTypeID>1</JudicialTypeID>
            <IsChairman>false</IsChairman>
            <TreatmentStartDate>2022-02-17T11:23:40.413+02:00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253659518</CasePartyID>
        <PartyTypeID>4</PartyTypeID>
        <ActivityStatusID>1</ActivityStatusID>
        <PartyAliasID>71</PartyAliasID>
        <PartyAliasName>עד מאשימה</PartyAliasName>
        <OrdinalNumber>27</OrdinalNumber>
        <LegalEntityID>81117644</LegalEntityID>
        <CaseLegalEntityID>123723159</CaseLegalEntityID>
        <AuthenticationTypeID>1</AuthenticationTypeID>
        <AuthenticationTypeName>ת"ז</AuthenticationTypeName>
        <IsMainPartyType>true</IsMainPartyType>
        <CaseDisplayIdentifier>28769-05-21</CaseDisplayIdentifier>
        <CaseTypeID>10048</CaseTypeID>
        <CaseTypeName>תיק פלילי (ת"פ)</CaseTypeName>
        <CaseName>מדינת ישראל נ' אבו סבית(עצור/אסיר בפיקוח) ואח'</CaseName>
        <FullAddress>.  באמצעות תביעות נגב</FullAddress>
        <MotionID>0</MotionID>
        <CasePleaID>0</CasePleaID>
        <LinkedCaseID>0</LinkedCaseID>
        <PartyID>1</PartyID>
        <CasePartyCategoryID>2</CasePartyCategoryID>
        <LegalEntityAddressID>87723252</LegalEntityAddressID>
        <PleaTypeID>8</PleaTypeID>
        <GroupPartyAlias/>
        <IsConverted>false</IsConverted>
        <LegalEntityNameID>94623079</LegalEntityNameID>
        <RepresentatedNamesOfAssistant/>
        <LegalEntityTypeID>1</LegalEntityTypeID>
        <IsVerdictExists>false</IsVerdictExists>
        <IsAsirAzir>false</IsAsirAzir>
        <MainAndSecSpec/>
        <IsPublicationProhibited>false</IsPublicationProhibited>
        <PublicationProhibitedFullName>קטין ד.א .ר</PublicationProhibitedFullName>
      </CaseParties>
    </CasePartiesSelectionDS>
    <DecisionName>גזר דין  שניתנה ע"י  רון סולקין</DecisionName>
    <CourtDisplayName>בית משפט השלום בבאר שבע</CourtDisplayName>
    <IsCaseJudgePanel>false</IsCaseJudgePanel>
    <DecisionSignatureDate>2024-11-04T07:32:15.915826+02:00</DecisionSignatureDate>
    <OpenCaseDate>2021-05-13T12:27:00+03:00</OpenCaseDate>
    <ExternalCaseNumber>367676/2021</ExternalCaseNumber>
    <DecisionTypeID>4</DecisionTypeID>
    <DecisionSignatureUserName>רון סולקין</DecisionSignatureUserName>
    <DecisionSignatureDateHebrew>2024-11-04T07:32:15.915826+02:00</DecisionSignatureDateHebrew>
    <DecisionWriterID>025491861@GOV.IL</DecisionWriterID>
    <CourtAddress>רח' התקווה 5 היכל המשפט, באר שבע 84102</CourtAddress>
    <IsAutoTextInCaseExist>false</IsAutoTextInCaseExist>
    <DecisionSignatureRoleName>שופט</DecisionSignatureRoleName>
    <DecisionSignatureUserTitleName>שופט</DecisionSignatureUserTitleName>
    <CaseName>מדינת ישראל נ' אבו סבית(עצור/אסיר בפיקוח) ואח'</CaseName>
    <DecisionNumberInCase>24</DecisionNumberInCase>
  </dt_Decision>
  <dt_DecisionCase>
    <DecisionID>0</DecisionID>
    <CaseID>78329072</CaseID>
    <CaseJudicialPersonPresentationDS>
      <CaseJudicalPersonActive>
        <CaseID>78329072</CaseID>
        <JudicialPersonID>025491861@GOV.IL</JudicialPersonID>
        <JudicialPersonTypeID>1</JudicialPersonTypeID>
        <JudicialTypeID>1</JudicialTypeID>
        <IsChairman>false</IsChairman>
        <TreatmentStartDate>2022-02-17T11:23:40.413+02:00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חברת הקלטה</RoleName>
        <IsSubProceeding>FALSE</IsSubProceeding>
        <FullName>חברת הקלטה</FullName>
        <FirstName>חברת</FirstName>
        <LastName>הקלטה</LastName>
        <PartyPropertyName/>
        <AuthenticationTypeAndNumber>ת"ז </AuthenticationTypeAndNumber>
        <RepresentatedOrRepresentativesNames/>
        <RepresentatedOrRepresentativesCount>0</RepresentatedOrRepresentativesCount>
        <InvitedBy/>
        <CaseID>78329072</CaseID>
        <CaseJudicialPersonPresentationDS>
          <CaseJudicalPersonActive>
            <CaseID>78329072</CaseID>
            <JudicialPersonID>025491861@GOV.IL</JudicialPersonID>
            <JudicialPersonTypeID>1</JudicialPersonTypeID>
            <JudicialTypeID>1</JudicialTypeID>
            <IsChairman>false</IsChairman>
            <TreatmentStartDate>2022-02-17T11:23:40.413+02:00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253658160</CasePartyID>
        <PartyTypeID>3</PartyTypeID>
        <ActivityStatusID>1</ActivityStatusID>
        <LegalEntityID>81117603</LegalEntityID>
        <CaseLegalEntityID>123722806</CaseLegalEntityID>
        <AssistantRoleID>27</AssistantRoleID>
        <AuthenticationTypeID>1</AuthenticationTypeID>
        <AuthenticationTypeName>ת"ז</AuthenticationTypeName>
        <IsMainPartyType>true</IsMainPartyType>
        <CaseDisplayIdentifier>28769-05-21</CaseDisplayIdentifier>
        <CaseTypeID>10048</CaseTypeID>
        <CaseTypeName>תיק פלילי (ת"פ)</CaseTypeName>
        <CaseName>מדינת ישראל נ' אבו סבית(עצור/אסיר בפיקוח) ואח'</CaseName>
        <FullAddress/>
        <MotionID>0</MotionID>
        <CasePleaID>0</CasePleaID>
        <LinkedCaseID>0</LinkedCaseID>
        <PartyID>1</PartyID>
        <CasePartyCategoryID>2</CasePartyCategoryID>
        <PleaTypeID>8</PleaTypeID>
        <GroupPartyAlias/>
        <IsConverted>false</IsConverted>
        <LegalEntityNameID>94622931</LegalEntityNameID>
        <RepresentatedNamesOfAssistant/>
        <LegalEntityTypeID>1</LegalEntityTypeID>
        <IsVerdictExists>false</IsVerdictExists>
        <IsAsirAzir>false</IsAsirAzir>
        <MainAndSecSpec/>
        <IsPublicationProhibited>false</IsPublicationProhibited>
        <PublicationProhibitedFullName>חברת הקלטה</PublicationProhibitedFullName>
      </CasePartie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הציבורית- מחוז דרום</FullName>
        <LastName>הסנגוריה הציבורית- מחוז דרום</LastName>
        <PartyPropertyName/>
        <AuthenticationTypeAndNumber>משרדי ממשלה 570000917</AuthenticationTypeAndNumber>
        <RepresentatedOrRepresentativesNames/>
        <RepresentatedOrRepresentativesCount>0</RepresentatedOrRepresentativesCount>
        <InvitedBy/>
        <CaseID>78329072</CaseID>
        <CaseJudicialPersonPresentationDS>
          <CaseJudicalPersonActive>
            <CaseID>78329072</CaseID>
            <JudicialPersonID>025491861@GOV.IL</JudicialPersonID>
            <JudicialPersonTypeID>1</JudicialPersonTypeID>
            <JudicialTypeID>1</JudicialTypeID>
            <IsChairman>false</IsChairman>
            <TreatmentStartDate>2022-02-17T11:23:40.413+02:00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241333450</CasePartyID>
        <PartyTypeID>3</PartyTypeID>
        <ActivityStatusID>1</ActivityStatusID>
        <LegalEntityID>45219378</LegalEntityID>
        <CaseLegalEntityID>119873848</CaseLegalEntityID>
        <AssistantRoleID>26</AssistantRoleID>
        <AuthenticationTypeID>13</AuthenticationTypeID>
        <AuthenticationTypeName>משרדי ממשלה</AuthenticationTypeName>
        <LegalEntityNumber>570000917</LegalEntityNumber>
        <IsMainPartyType>true</IsMainPartyType>
        <CaseDisplayIdentifier>28769-05-21</CaseDisplayIdentifier>
        <CaseTypeID>10048</CaseTypeID>
        <CaseTypeName>תיק פלילי (ת"פ)</CaseTypeName>
        <CaseName>מדינת ישראל נ' אבו סבית(עצור/אסיר בפיקוח) ואח'</CaseName>
        <FullAddress>קרן היסוד 4 באר שבע קומה 6 בניין קרסו</FullAddress>
        <EmailAddress>Sanegoria_Bs_vadotsh@justice.gov.il</EmailAddress>
        <MotionID>0</MotionID>
        <CasePleaID>0</CasePleaID>
        <LinkedCaseID>0</LinkedCaseID>
        <PartyID>1</PartyID>
        <CasePartyCategoryID>2</CasePartyCategoryID>
        <LegalEntityAddressID>77779008</LegalEntityAddressID>
        <LegalEntityEmailAddressID>67888459</LegalEntityEmailAddressID>
        <PleaTypeID>8</PleaTypeID>
        <GroupPartyAlias/>
        <IsConverted>false</IsConverted>
        <LegalEntityRegisteredNameID>1943607</LegalEntityRegisteredNameID>
        <RepresentatedNamesOfAssistant/>
        <LegalEntityTypeID>3</LegalEntityTypeID>
        <IsVerdictExists>false</IsVerdictExists>
        <IsAsirAzir>false</IsAsirAzir>
        <MainAndSecSpec/>
        <IsPublicationProhibited>false</IsPublicationProhibited>
        <PublicationProhibitedFullName>הסנגוריה הציבורית- מחוז דרום</PublicationProhibitedFullName>
      </CaseParties>
      <CaseParties>
        <PartyTypeName>מסייע</PartyTypeName>
        <ProceedingType>כתב טענות עיקרי</ProceedingType>
        <PleaName>כתב אישום</PleaName>
        <PartyBelonging> - </PartyBelonging>
        <RoleName>שירות בתי הסוהר</RoleName>
        <IsSubProceeding>FALSE</IsSubProceeding>
        <FullName>שב"ס היחידה לתאום ופיקוח אלקטרוני פקא"ל</FullName>
        <LastName>שב"ס היחידה לתאום ופיקוח אלקטרוני פקא"ל</LastName>
        <PartyPropertyName/>
        <AuthenticationTypeAndNumber>משרדי ממשלה 513442041</AuthenticationTypeAndNumber>
        <RepresentatedOrRepresentativesNames/>
        <RepresentatedOrRepresentativesCount>0</RepresentatedOrRepresentativesCount>
        <InvitedBy/>
        <CaseID>78329072</CaseID>
        <CaseJudicialPersonPresentationDS>
          <CaseJudicalPersonActive>
            <CaseID>78329072</CaseID>
            <JudicialPersonID>025491861@GOV.IL</JudicialPersonID>
            <JudicialPersonTypeID>1</JudicialPersonTypeID>
            <JudicialTypeID>1</JudicialTypeID>
            <IsChairman>false</IsChairman>
            <TreatmentStartDate>2022-02-17T11:23:40.413+02:00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228453929</CasePartyID>
        <PartyTypeID>3</PartyTypeID>
        <ActivityStatusID>1</ActivityStatusID>
        <LegalEntityID>7551403</LegalEntityID>
        <CaseLegalEntityID>115896255</CaseLegalEntityID>
        <AssistantRoleID>13</AssistantRoleID>
        <AuthenticationTypeID>13</AuthenticationTypeID>
        <AuthenticationTypeName>משרדי ממשלה</AuthenticationTypeName>
        <LegalEntityNumber>513442041</LegalEntityNumber>
        <IsMainPartyType>true</IsMainPartyType>
        <CaseDisplayIdentifier>28769-05-21</CaseDisplayIdentifier>
        <CaseTypeID>10048</CaseTypeID>
        <CaseTypeName>תיק פלילי (ת"פ)</CaseTypeName>
        <CaseName>מדינת ישראל נ' אבו סבית(עצור/אסיר בפיקוח) ואח'</CaseName>
        <FullAddress>נציבות שב"ס רמלה המשרד לביטחון פנים, היחידה לתאום ופיקוח אלקטרוני</FullAddress>
        <MotionID>0</MotionID>
        <CasePleaID>0</CasePleaID>
        <LinkedCaseID>0</LinkedCaseID>
        <PartyID>1</PartyID>
        <CasePartyCategoryID>2</CasePartyCategoryID>
        <LegalEntityAddressID>12916255</LegalEntityAddressID>
        <PleaTypeID>8</PleaTypeID>
        <GroupPartyAlias/>
        <IsConverted>false</IsConverted>
        <LegalEntityRegisteredNameID>9015233</LegalEntityRegisteredNameID>
        <RepresentatedNamesOfAssistant/>
        <LegalEntityTypeID>3</LegalEntityTypeID>
        <IsVerdictExists>false</IsVerdictExists>
        <IsAsirAzir>false</IsAsirAzir>
        <MainAndSecSpec/>
        <IsPublicationProhibited>false</IsPublicationProhibited>
        <PublicationProhibitedFullName>שב"ס היחידה לתאום ופיקוח אלקטרוני פקא"ל</PublicationProhibitedFullName>
      </CaseParties>
      <CaseParties>
        <PartyTypeName>מסייע</PartyTypeName>
        <ProceedingType>כתב טענות עיקרי</ProceedingType>
        <PleaName>כתב אישום</PleaName>
        <PartyBelonging> - </PartyBelonging>
        <RoleName>שב"ס – צפייה בתיקים</RoleName>
        <IsSubProceeding>FALSE</IsSubProceeding>
        <FullName>שב"ס - צפיה בתיקים</FullName>
        <LastName>שב"ס - צפיה בתיקים</LastName>
        <PartyPropertyName/>
        <AuthenticationTypeAndNumber>משרדי ממשלה 570001686</AuthenticationTypeAndNumber>
        <RepresentatedOrRepresentativesNames/>
        <RepresentatedOrRepresentativesCount>0</RepresentatedOrRepresentativesCount>
        <InvitedBy/>
        <CaseID>78329072</CaseID>
        <CaseJudicialPersonPresentationDS>
          <CaseJudicalPersonActive>
            <CaseID>78329072</CaseID>
            <JudicialPersonID>025491861@GOV.IL</JudicialPersonID>
            <JudicialPersonTypeID>1</JudicialPersonTypeID>
            <JudicialTypeID>1</JudicialTypeID>
            <IsChairman>false</IsChairman>
            <TreatmentStartDate>2022-02-17T11:23:40.413+02:00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253447498</CasePartyID>
        <PartyTypeID>3</PartyTypeID>
        <ActivityStatusID>1</ActivityStatusID>
        <LegalEntityID>74409308</LegalEntityID>
        <CaseLegalEntityID>123658497</CaseLegalEntityID>
        <AssistantRoleID>101</AssistantRoleID>
        <AuthenticationTypeID>13</AuthenticationTypeID>
        <AuthenticationTypeName>משרדי ממשלה</AuthenticationTypeName>
        <LegalEntityNumber>570001686</LegalEntityNumber>
        <IsMainPartyType>true</IsMainPartyType>
        <CaseDisplayIdentifier>28769-05-21</CaseDisplayIdentifier>
        <CaseTypeID>10048</CaseTypeID>
        <CaseTypeName>תיק פלילי (ת"פ)</CaseTypeName>
        <CaseName>מדינת ישראל נ' אבו סבית(עצור/אסיר בפיקוח) ואח'</CaseName>
        <FullAddress>. רמלה </FullAddress>
        <MotionID>0</MotionID>
        <CasePleaID>0</CasePleaID>
        <LinkedCaseID>0</LinkedCaseID>
        <PartyID>1</PartyID>
        <CasePartyCategoryID>2</CasePartyCategoryID>
        <LegalEntityAddressID>86201195</LegalEntityAddressID>
        <PleaTypeID>8</PleaTypeID>
        <GroupPartyAlias/>
        <IsConverted>false</IsConverted>
        <LegalEntityRegisteredNameID>4769832</LegalEntityRegisteredNameID>
        <RepresentatedNamesOfAssistant/>
        <LegalEntityTypeID>3</LegalEntityTypeID>
        <IsVerdictExists>false</IsVerdictExists>
        <IsAsirAzir>false</IsAsirAzir>
        <MainAndSecSpec/>
        <IsPublicationProhibited>false</IsPublicationProhibited>
        <PublicationProhibitedFullName>שב"ס - צפיה בתיקים</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מאיר סויסה</FullName>
        <FirstName>מאיר</FirstName>
        <LastName>סויסה</LastName>
        <PartyPropertyName/>
        <AuthenticationTypeAndNumber>מ.ר. 22135</AuthenticationTypeAndNumber>
        <RepresentatedOrRepresentativesNames>סלימאן אבו סבית</RepresentatedOrRepresentativesNames>
        <RepresentatedOrRepresentativesCount>1</RepresentatedOrRepresentativesCount>
        <InvitedBy/>
        <CaseID>78329072</CaseID>
        <CaseJudicialPersonPresentationDS>
          <CaseJudicalPersonActive>
            <CaseID>78329072</CaseID>
            <JudicialPersonID>025491861@GOV.IL</JudicialPersonID>
            <JudicialPersonTypeID>1</JudicialPersonTypeID>
            <JudicialTypeID>1</JudicialTypeID>
            <IsChairman>false</IsChairman>
            <TreatmentStartDate>2022-02-17T11:23:40.413+02:00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264156758</CasePartyID>
        <PartyTypeID>2</PartyTypeID>
        <ActivityStatusID>1</ActivityStatusID>
        <PartyAliasID>32</PartyAliasID>
        <PartyAliasName>בא כוח נאשמים</PartyAliasName>
        <LegalEntityID>389611</LegalEntityID>
        <CaseLegalEntityID>127122998</CaseLegalEntityID>
        <AuthenticationTypeID>4</AuthenticationTypeID>
        <AuthenticationTypeName>מ.ר.</AuthenticationTypeName>
        <LegalEntityNumber>22135</LegalEntityNumber>
        <IsMainPartyType>true</IsMainPartyType>
        <CaseDisplayIdentifier>28769-05-21</CaseDisplayIdentifier>
        <CaseTypeID>10048</CaseTypeID>
        <CaseTypeName>תיק פלילי (ת"פ)</CaseTypeName>
        <CaseName>מדינת ישראל נ' אבו סבית(עצור/אסיר בפיקוח) ואח'</CaseName>
        <FullAddress>קרן היסוד 27 דירה 3 באר שבע </FullAddress>
        <EmailAddress>meirsadv@gmail.com</EmailAddress>
        <MotionID>0</MotionID>
        <CasePleaID>0</CasePleaID>
        <LinkedCaseID>0</LinkedCaseID>
        <PartyID>2</PartyID>
        <CasePartyCategoryID>2</CasePartyCategoryID>
        <LegalEntityAddressID>71612726</LegalEntityAddressID>
        <LegalEntityEmailAddressID>68042955</LegalEntityEmailAddressID>
        <PleaTypeID>8</PleaTypeID>
        <GroupPartyAlias/>
        <IsConverted>false</IsConverted>
        <LegalEntityNameID>10595</LegalEntityNameID>
        <RepresentatedNamesOfAssistant/>
        <LegalEntityTypeID>4</LegalEntityTypeID>
        <IsVerdictExists>false</IsVerdictExists>
        <IsAsirAzir>false</IsAsirAzir>
        <MainAndSecSpec/>
        <IsPublicationProhibited>false</IsPublicationProhibited>
        <PublicationProhibitedFullName>מאיר סויסה</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בן בכור</FullName>
        <FirstName>בן</FirstName>
        <LastName>בכור</LastName>
        <PartyPropertyName/>
        <AuthenticationTypeAndNumber>מ.ר. 93461</AuthenticationTypeAndNumber>
        <RepresentatedOrRepresentativesNames>סלימאן אבו סבית</RepresentatedOrRepresentativesNames>
        <RepresentatedOrRepresentativesCount>1</RepresentatedOrRepresentativesCount>
        <InvitedBy/>
        <CaseID>78329072</CaseID>
        <CaseJudicialPersonPresentationDS>
          <CaseJudicalPersonActive>
            <CaseID>78329072</CaseID>
            <JudicialPersonID>025491861@GOV.IL</JudicialPersonID>
            <JudicialPersonTypeID>1</JudicialPersonTypeID>
            <JudicialTypeID>1</JudicialTypeID>
            <IsChairman>false</IsChairman>
            <TreatmentStartDate>2022-02-17T11:23:40.413+02:00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264156801</CasePartyID>
        <PartyTypeID>2</PartyTypeID>
        <ActivityStatusID>1</ActivityStatusID>
        <PartyAliasID>32</PartyAliasID>
        <PartyAliasName>בא כוח נאשמים</PartyAliasName>
        <LegalEntityID>81270657</LegalEntityID>
        <CaseLegalEntityID>127123009</CaseLegalEntityID>
        <AuthenticationTypeID>4</AuthenticationTypeID>
        <AuthenticationTypeName>מ.ר.</AuthenticationTypeName>
        <LegalEntityNumber>93461</LegalEntityNumber>
        <IsMainPartyType>true</IsMainPartyType>
        <CaseDisplayIdentifier>28769-05-21</CaseDisplayIdentifier>
        <CaseTypeID>10048</CaseTypeID>
        <CaseTypeName>תיק פלילי (ת"פ)</CaseTypeName>
        <CaseName>מדינת ישראל נ' אבו סבית(עצור/אסיר בפיקוח) ואח'</CaseName>
        <FullAddress>אהרון מסקין 51/2 באר שבע </FullAddress>
        <EmailAddress>ben_lawyer@walla.co.il</EmailAddress>
        <MotionID>0</MotionID>
        <CasePleaID>0</CasePleaID>
        <LinkedCaseID>0</LinkedCaseID>
        <PartyID>2</PartyID>
        <CasePartyCategoryID>2</CasePartyCategoryID>
        <LegalEntityAddressID>89426678</LegalEntityAddressID>
        <LegalEntityEmailAddressID>68273639</LegalEntityEmailAddressID>
        <PleaTypeID>8</PleaTypeID>
        <LawyerOfficeName>משרד עו"ד בן בכור</LawyerOfficeName>
        <LawyerOfficeID>81270658</LawyerOfficeID>
        <GroupPartyAlias/>
        <IsConverted>false</IsConverted>
        <LegalEntityNameID>95002491</LegalEntityNameID>
        <RepresentatedNamesOfAssistant/>
        <LegalEntityTypeID>4</LegalEntityTypeID>
        <IsVerdictExists>false</IsVerdictExists>
        <IsAsirAzir>false</IsAsirAzir>
        <MainAndSecSpec/>
        <IsPublicationProhibited>false</IsPublicationProhibited>
        <PublicationProhibitedFullName>בן בכור</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אייל אביטל</FullName>
        <FirstName>אייל</FirstName>
        <LastName>אביטל</LastName>
        <PartyPropertyName/>
        <AuthenticationTypeAndNumber>מ.ר. 48032</AuthenticationTypeAndNumber>
        <RepresentatedOrRepresentativesNames>אקרם אבו סבית</RepresentatedOrRepresentativesNames>
        <RepresentatedOrRepresentativesCount>1</RepresentatedOrRepresentativesCount>
        <InvitedBy/>
        <CaseID>78329072</CaseID>
        <CaseJudicialPersonPresentationDS>
          <CaseJudicalPersonActive>
            <CaseID>78329072</CaseID>
            <JudicialPersonID>025491861@GOV.IL</JudicialPersonID>
            <JudicialPersonTypeID>1</JudicialPersonTypeID>
            <JudicialTypeID>1</JudicialTypeID>
            <IsChairman>false</IsChairman>
            <TreatmentStartDate>2022-02-17T11:23:40.413+02:00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226541598</CasePartyID>
        <PartyTypeID>2</PartyTypeID>
        <ActivityStatusID>1</ActivityStatusID>
        <PartyAliasID>32</PartyAliasID>
        <PartyAliasName>בא כוח נאשמים</PartyAliasName>
        <LegalEntityID>15878294</LegalEntityID>
        <CaseLegalEntityID>115326989</CaseLegalEntityID>
        <AuthenticationTypeID>4</AuthenticationTypeID>
        <AuthenticationTypeName>מ.ר.</AuthenticationTypeName>
        <LegalEntityNumber>48032</LegalEntityNumber>
        <IsMainPartyType>true</IsMainPartyType>
        <CaseDisplayIdentifier>28769-05-21</CaseDisplayIdentifier>
        <CaseTypeID>10048</CaseTypeID>
        <CaseTypeName>תיק פלילי (ת"פ)</CaseTypeName>
        <CaseName>מדינת ישראל נ' אבו סבית(עצור/אסיר בפיקוח) ואח'</CaseName>
        <FullAddress>בן צבי 11 באר שבע </FullAddress>
        <EmailAddress>eyalavital.111@gmail.com</EmailAddress>
        <MotionID>0</MotionID>
        <CasePleaID>0</CasePleaID>
        <LinkedCaseID>0</LinkedCaseID>
        <PartyID>2</PartyID>
        <CasePartyCategoryID>2</CasePartyCategoryID>
        <LegalEntityAddressID>80999136</LegalEntityAddressID>
        <LegalEntityEmailAddressID>67966264</LegalEntityEmailAddressID>
        <PleaTypeID>8</PleaTypeID>
        <LawyerOfficeName>משרד עו"ד אייל אביטל</LawyerOfficeName>
        <LawyerOfficeID>15878295</LawyerOfficeID>
        <GroupPartyAlias/>
        <IsConverted>false</IsConverted>
        <LegalEntityNameID>17525394</LegalEntityNameID>
        <RepresentatedNamesOfAssistant/>
        <LegalEntityTypeID>4</LegalEntityTypeID>
        <IsVerdictExists>false</IsVerdictExists>
        <IsAsirAzir>false</IsAsirAzir>
        <MainAndSecSpec/>
        <IsPublicationProhibited>false</IsPublicationProhibited>
        <PublicationProhibitedFullName>אייל אביטל</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הדס הוס</RepresentatedOrRepresentativesNames>
        <RepresentatedOrRepresentativesCount>1</RepresentatedOrRepresentativesCount>
        <InvitedBy/>
        <CaseID>78329072</CaseID>
        <CaseJudicialPersonPresentationDS>
          <CaseJudicalPersonActive>
            <CaseID>78329072</CaseID>
            <JudicialPersonID>025491861@GOV.IL</JudicialPersonID>
            <JudicialPersonTypeID>1</JudicialPersonTypeID>
            <JudicialTypeID>1</JudicialTypeID>
            <IsChairman>false</IsChairman>
            <TreatmentStartDate>2022-02-17T11:23:40.413+02:00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226430200</CasePartyID>
        <PartyTypeID>1</PartyTypeID>
        <ActivityStatusID>1</ActivityStatusID>
        <PartyAliasID>11</PartyAliasID>
        <PartyAliasName>מאשימה</PartyAliasName>
        <OrdinalNumber>1</OrdinalNumber>
        <LegalEntityID>4</LegalEntityID>
        <CaseLegalEntityID>115294165</CaseLegalEntityID>
        <AuthenticationTypeID>41</AuthenticationTypeID>
        <AuthenticationTypeName>מדינת ישראל </AuthenticationTypeName>
        <LegalEntityNumber/>
        <IsMainPartyType>true</IsMainPartyType>
        <CaseDisplayIdentifier>28769-05-21</CaseDisplayIdentifier>
        <CaseTypeID>10048</CaseTypeID>
        <CaseTypeName>תיק פלילי (ת"פ)</CaseTypeName>
        <CaseName>מדינת ישראל נ' אבו סבית(עצור/אסיר בפיקוח) ואח'</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הדס הוס</FullName>
        <FirstName>הדס</FirstName>
        <LastName>הוס</LastName>
        <PartyPropertyName/>
        <AuthenticationTypeAndNumber>מ.ר. 44261</AuthenticationTypeAndNumber>
        <RepresentatedOrRepresentativesNames xml:space="preserve"> </RepresentatedOrRepresentativesNames>
        <RepresentatedOrRepresentativesCount>1</RepresentatedOrRepresentativesCount>
        <InvitedBy/>
        <CaseID>78329072</CaseID>
        <CaseJudicialPersonPresentationDS>
          <CaseJudicalPersonActive>
            <CaseID>78329072</CaseID>
            <JudicialPersonID>025491861@GOV.IL</JudicialPersonID>
            <JudicialPersonTypeID>1</JudicialPersonTypeID>
            <JudicialTypeID>1</JudicialTypeID>
            <IsChairman>false</IsChairman>
            <TreatmentStartDate>2022-02-17T11:23:40.413+02:00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246892182</CasePartyID>
        <PartyTypeID>2</PartyTypeID>
        <ActivityStatusID>1</ActivityStatusID>
        <PartyAliasID>30</PartyAliasID>
        <PartyAliasName>בא כוח מאשימה</PartyAliasName>
        <OrdinalNumber>1</OrdinalNumber>
        <LegalEntityID>15883705</LegalEntityID>
        <CaseLegalEntityID>121641598</CaseLegalEntityID>
        <AuthenticationTypeID>4</AuthenticationTypeID>
        <AuthenticationTypeName>מ.ר.</AuthenticationTypeName>
        <LegalEntityNumber>44261</LegalEntityNumber>
        <IsMainPartyType>true</IsMainPartyType>
        <CaseDisplayIdentifier>28769-05-21</CaseDisplayIdentifier>
        <CaseTypeID>10048</CaseTypeID>
        <CaseTypeName>תיק פלילי (ת"פ)</CaseTypeName>
        <CaseName>מדינת ישראל נ' אבו סבית(עצור/אסיר בפיקוח) ואח'</CaseName>
        <FullAddress>קרן היסוד 4 באר שבע בניין קרסו, קומה 4</FullAddress>
        <MotionID>0</MotionID>
        <CasePleaID>0</CasePleaID>
        <LinkedCaseID>0</LinkedCaseID>
        <PartyID>1</PartyID>
        <CasePartyCategoryID>2</CasePartyCategoryID>
        <LegalEntityAddressID>77476424</LegalEntityAddressID>
        <PleaTypeID>8</PleaTypeID>
        <LawyerOfficeName>משטרה - תביעות מחוז דרום - נגב</LawyerOfficeName>
        <LawyerOfficeID>33140791</LawyerOfficeID>
        <GroupPartyAlias/>
        <IsConverted>false</IsConverted>
        <LegalEntityNameID>17530806</LegalEntityNameID>
        <RepresentatedNamesOfAssistant/>
        <LegalEntityTypeID>4</LegalEntityTypeID>
        <IsVerdictExists>false</IsVerdictExists>
        <IsAsirAzir>false</IsAsirAzir>
        <MainAndSecSpec/>
        <IsPublicationProhibited>false</IsPublicationProhibited>
        <PublicationProhibitedFullName>הדס הוס</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סלימאן אבו סבית (עצור/אסיר בפיקוח)</FullName>
        <FirstName>סלימאן</FirstName>
        <LastName>אבו סבית</LastName>
        <PartyPropertyID>26</PartyPropertyID>
        <PartyPropertyName/>
        <AuthenticationTypeAndNumber>ת"ז 319146551</AuthenticationTypeAndNumber>
        <RepresentatedOrRepresentativesNames>בן בכור, מאיר סויסה</RepresentatedOrRepresentativesNames>
        <RepresentatedOrRepresentativesCount>2</RepresentatedOrRepresentativesCount>
        <InvitedBy/>
        <CaseID>78329072</CaseID>
        <CaseJudicialPersonPresentationDS>
          <CaseJudicalPersonActive>
            <CaseID>78329072</CaseID>
            <JudicialPersonID>025491861@GOV.IL</JudicialPersonID>
            <JudicialPersonTypeID>1</JudicialPersonTypeID>
            <JudicialTypeID>1</JudicialTypeID>
            <IsChairman>false</IsChairman>
            <TreatmentStartDate>2022-02-17T11:23:40.413+02:00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226430202</CasePartyID>
        <PartyTypeID>1</PartyTypeID>
        <ActivityStatusID>1</ActivityStatusID>
        <PartyAliasID>13</PartyAliasID>
        <PartyAliasName>נאשם</PartyAliasName>
        <OrdinalNumber>1</OrdinalNumber>
        <LegalEntityID>75514385</LegalEntityID>
        <CaseLegalEntityID>115294167</CaseLegalEntityID>
        <AuthenticationTypeID>1</AuthenticationTypeID>
        <AuthenticationTypeName>ת"ז</AuthenticationTypeName>
        <LegalEntityNumber>319146551</LegalEntityNumber>
        <IsMainPartyType>true</IsMainPartyType>
        <CaseDisplayIdentifier>28769-05-21</CaseDisplayIdentifier>
        <CaseTypeID>10048</CaseTypeID>
        <CaseTypeName>תיק פלילי (ת"פ)</CaseTypeName>
        <CaseName>מדינת ישראל נ' אבו סבית(עצור/אסיר בפיקוח) ואח'</CaseName>
        <FullAddress>המכתשים 9/1 באר שבע </FullAddress>
        <MotionID>0</MotionID>
        <CasePleaID>0</CasePleaID>
        <BirthDate>1997-11-24T00:00:00+02:00</BirthDate>
        <FatherName>חאלד</FatherName>
        <LinkedCaseID>0</LinkedCaseID>
        <PartyID>2</PartyID>
        <CasePartyCategoryID>2</CasePartyCategoryID>
        <LegalEntityAddressID>85422189</LegalEntityAddressID>
        <PleaTypeID>8</PleaTypeID>
        <GroupPartyAlias>נאשמים</GroupPartyAlias>
        <IsConverted>false</IsConverted>
        <LegalEntityRegisteredNameID>9490566</LegalEntityRegisteredNameID>
        <LegalEntityNameID>91368951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סלימאן אבו סבית (עצור/אסיר בפיקוח)</PublicationProhibitedFullName>
      </CaseParties>
      <CaseParties>
        <PartyTypeName>צד</PartyTypeName>
        <ProceedingType>כתב טענות עיקרי</ProceedingType>
        <PleaName>כתב אישום</PleaName>
        <PartyBelonging>צד ב'</PartyBelonging>
        <RoleName>נאשם 2</RoleName>
        <IsSubProceeding>FALSE</IsSubProceeding>
        <FullName>אקרם אבו סבית</FullName>
        <FirstName>אקרם</FirstName>
        <LastName>אבו סבית</LastName>
        <PartyPropertyName/>
        <AuthenticationTypeAndNumber>ת"ז 324025220</AuthenticationTypeAndNumber>
        <RepresentatedOrRepresentativesNames>אייל אביטל</RepresentatedOrRepresentativesNames>
        <RepresentatedOrRepresentativesCount>1</RepresentatedOrRepresentativesCount>
        <InvitedBy/>
        <CaseID>78329072</CaseID>
        <CaseJudicialPersonPresentationDS>
          <CaseJudicalPersonActive>
            <CaseID>78329072</CaseID>
            <JudicialPersonID>025491861@GOV.IL</JudicialPersonID>
            <JudicialPersonTypeID>1</JudicialPersonTypeID>
            <JudicialTypeID>1</JudicialTypeID>
            <IsChairman>false</IsChairman>
            <TreatmentStartDate>2022-02-17T11:23:40.413+02:00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226430203</CasePartyID>
        <PartyTypeID>1</PartyTypeID>
        <ActivityStatusID>1</ActivityStatusID>
        <PartyAliasID>13</PartyAliasID>
        <PartyAliasName>נאשם</PartyAliasName>
        <OrdinalNumber>2</OrdinalNumber>
        <LegalEntityID>77748858</LegalEntityID>
        <CaseLegalEntityID>115294168</CaseLegalEntityID>
        <AuthenticationTypeID>1</AuthenticationTypeID>
        <AuthenticationTypeName>ת"ז</AuthenticationTypeName>
        <LegalEntityNumber>324025220</LegalEntityNumber>
        <IsMainPartyType>true</IsMainPartyType>
        <CaseDisplayIdentifier>28769-05-21</CaseDisplayIdentifier>
        <CaseTypeID>10048</CaseTypeID>
        <CaseTypeName>תיק פלילי (ת"פ)</CaseTypeName>
        <CaseName>מדינת ישראל נ' אבו סבית(עצור/אסיר בפיקוח) ואח'</CaseName>
        <FullAddress>אעצם (שבט) </FullAddress>
        <MotionID>0</MotionID>
        <CasePleaID>0</CasePleaID>
        <BirthDate>2001-07-11T00:00:00+03:00</BirthDate>
        <FatherName>נועם</FatherName>
        <LinkedCaseID>0</LinkedCaseID>
        <PartyID>2</PartyID>
        <CasePartyCategoryID>2</CasePartyCategoryID>
        <LegalEntityAddressID>85178462</LegalEntityAddressID>
        <GrandfatherName/>
        <DrivingLicenseNumber/>
        <PleaTypeID>8</PleaTypeID>
        <GroupPartyAlias>נאשמים</GroupPartyAlias>
        <IsConverted>false</IsConverted>
        <LegalEntityRegisteredNameID>8163327</LegalEntityRegisteredNameID>
        <LegalEntityNameID>91368952</LegalEntityNameID>
        <RepresentatedNamesOfAssistant/>
        <PopulationRegisterVerificationStatusID>1</PopulationRegisterVerificationStatusID>
        <LegalEntityTypeID>1</LegalEntityTypeID>
        <IsVerdictExists>true</IsVerdictExists>
        <IsAsirAzir>false</IsAsirAzir>
        <MainAndSecSpec/>
        <IsPublicationProhibited>false</IsPublicationProhibited>
        <PublicationProhibitedFullName>אקרם אבו סבית</PublicationProhibitedFullName>
      </CaseParties>
      <CaseParties>
        <PartyTypeName>עד</PartyTypeName>
        <ProceedingType>כתב טענות עיקרי</ProceedingType>
        <PleaName>כתב אישום</PleaName>
        <PartyBelonging> - </PartyBelonging>
        <RoleName>עד מאשימה 4</RoleName>
        <IsSubProceeding>FALSE</IsSubProceeding>
        <FullName>עבד אלרחמן אבו רגילה</FullName>
        <FirstName>עבד</FirstName>
        <LastName>אלרחמן אבו רגילה</LastName>
        <PartyPropertyName/>
        <AuthenticationTypeAndNumber>ת"ז 213831480</AuthenticationTypeAndNumber>
        <RepresentatedOrRepresentativesNames/>
        <RepresentatedOrRepresentativesCount>0</RepresentatedOrRepresentativesCount>
        <InvitedBy/>
        <CaseID>78329072</CaseID>
        <CaseJudicialPersonPresentationDS>
          <CaseJudicalPersonActive>
            <CaseID>78329072</CaseID>
            <JudicialPersonID>025491861@GOV.IL</JudicialPersonID>
            <JudicialPersonTypeID>1</JudicialPersonTypeID>
            <JudicialTypeID>1</JudicialTypeID>
            <IsChairman>false</IsChairman>
            <TreatmentStartDate>2022-02-17T11:23:40.413+02:00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253654554</CasePartyID>
        <PartyTypeID>4</PartyTypeID>
        <ActivityStatusID>1</ActivityStatusID>
        <PartyAliasID>71</PartyAliasID>
        <PartyAliasName>עד מאשימה</PartyAliasName>
        <OrdinalNumber>4</OrdinalNumber>
        <LegalEntityID>77083409</LegalEntityID>
        <CaseLegalEntityID>123721799</CaseLegalEntityID>
        <AuthenticationTypeID>1</AuthenticationTypeID>
        <AuthenticationTypeName>ת"ז</AuthenticationTypeName>
        <LegalEntityNumber>213831480</LegalEntityNumber>
        <IsMainPartyType>true</IsMainPartyType>
        <CaseDisplayIdentifier>28769-05-21</CaseDisplayIdentifier>
        <CaseTypeID>10048</CaseTypeID>
        <CaseTypeName>תיק פלילי (ת"פ)</CaseTypeName>
        <CaseName>מדינת ישראל נ' אבו סבית(עצור/אסיר בפיקוח) ואח'</CaseName>
        <FullAddress>שכ 2 57 שגב-שלום </FullAddress>
        <MotionID>0</MotionID>
        <CasePleaID>0</CasePleaID>
        <BirthDate>2003-01-08T00:00:00+02:00</BirthDate>
        <FatherName>עטיה</FatherName>
        <LinkedCaseID>0</LinkedCaseID>
        <PartyID>1</PartyID>
        <CasePartyCategoryID>2</CasePartyCategoryID>
        <LegalEntityAddressID>87722746</LegalEntityAddressID>
        <PleaTypeID>8</PleaTypeID>
        <GroupPartyAlias/>
        <IsConverted>false</IsConverted>
        <LegalEntityNameID>94622527</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עבד אלרחמן אבו רגילה</PublicationProhibitedFullName>
      </CaseParties>
      <CaseParties>
        <PartyTypeName>עד</PartyTypeName>
        <ProceedingType>כתב טענות עיקרי</ProceedingType>
        <PleaName>כתב אישום</PleaName>
        <PartyBelonging> - </PartyBelonging>
        <RoleName>עד מאשימה 6</RoleName>
        <IsSubProceeding>FALSE</IsSubProceeding>
        <FullName>סמואיל מולכו</FullName>
        <FirstName>סמואיל</FirstName>
        <LastName>מולכו</LastName>
        <PartyPropertyName/>
        <AuthenticationTypeAndNumber>ת"ז 317424232</AuthenticationTypeAndNumber>
        <RepresentatedOrRepresentativesNames/>
        <RepresentatedOrRepresentativesCount>0</RepresentatedOrRepresentativesCount>
        <InvitedBy/>
        <CaseID>78329072</CaseID>
        <CaseJudicialPersonPresentationDS>
          <CaseJudicalPersonActive>
            <CaseID>78329072</CaseID>
            <JudicialPersonID>025491861@GOV.IL</JudicialPersonID>
            <JudicialPersonTypeID>1</JudicialPersonTypeID>
            <JudicialTypeID>1</JudicialTypeID>
            <IsChairman>false</IsChairman>
            <TreatmentStartDate>2022-02-17T11:23:40.413+02:00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253654676</CasePartyID>
        <PartyTypeID>4</PartyTypeID>
        <ActivityStatusID>1</ActivityStatusID>
        <PartyAliasID>71</PartyAliasID>
        <PartyAliasName>עד מאשימה</PartyAliasName>
        <OrdinalNumber>6</OrdinalNumber>
        <LegalEntityID>15832457</LegalEntityID>
        <CaseLegalEntityID>123721826</CaseLegalEntityID>
        <AuthenticationTypeID>1</AuthenticationTypeID>
        <AuthenticationTypeName>ת"ז</AuthenticationTypeName>
        <LegalEntityNumber>317424232</LegalEntityNumber>
        <IsMainPartyType>true</IsMainPartyType>
        <CaseDisplayIdentifier>28769-05-21</CaseDisplayIdentifier>
        <CaseTypeID>10048</CaseTypeID>
        <CaseTypeName>תיק פלילי (ת"פ)</CaseTypeName>
        <CaseName>מדינת ישראל נ' אבו סבית(עצור/אסיר בפיקוח) ואח'</CaseName>
        <FullAddress>בוליביה 3 ירושלים </FullAddress>
        <MotionID>0</MotionID>
        <CasePleaID>0</CasePleaID>
        <FatherName>אברהם</FatherName>
        <LinkedCaseID>0</LinkedCaseID>
        <PartyID>1</PartyID>
        <CasePartyCategoryID>2</CasePartyCategoryID>
        <LegalEntityAddressID>87722760</LegalEntityAddressID>
        <PleaTypeID>8</PleaTypeID>
        <GroupPartyAlias/>
        <IsConverted>false</IsConverted>
        <LegalEntityRegisteredNameID>9946331</LegalEntityRegisteredNameID>
        <LegalEntityNameID>94622540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סמואיל מולכו</PublicationProhibitedFullName>
      </CaseParties>
      <CaseParties>
        <PartyTypeName>עד</PartyTypeName>
        <ProceedingType>כתב טענות עיקרי</ProceedingType>
        <PleaName>כתב אישום</PleaName>
        <PartyBelonging> - </PartyBelonging>
        <RoleName>עד בית משפט 7</RoleName>
        <IsSubProceeding>FALSE</IsSubProceeding>
        <FullName>מורד אבו סבית (אסיר)</FullName>
        <FirstName>מורד</FirstName>
        <LastName>אבו סבית</LastName>
        <PartyPropertyID>7</PartyPropertyID>
        <PartyPropertyName/>
        <AuthenticationTypeAndNumber>ת"ז 324175389</AuthenticationTypeAndNumber>
        <RepresentatedOrRepresentativesNames/>
        <RepresentatedOrRepresentativesCount>0</RepresentatedOrRepresentativesCount>
        <InvitedBy/>
        <CaseID>78329072</CaseID>
        <CaseJudicialPersonPresentationDS>
          <CaseJudicalPersonActive>
            <CaseID>78329072</CaseID>
            <JudicialPersonID>025491861@GOV.IL</JudicialPersonID>
            <JudicialPersonTypeID>1</JudicialPersonTypeID>
            <JudicialTypeID>1</JudicialTypeID>
            <IsChairman>false</IsChairman>
            <TreatmentStartDate>2022-02-17T11:23:40.413+02:00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253654869</CasePartyID>
        <PartyTypeID>4</PartyTypeID>
        <ActivityStatusID>1</ActivityStatusID>
        <PartyAliasID>101</PartyAliasID>
        <PartyAliasName>עד בית משפט</PartyAliasName>
        <OrdinalNumber>7</OrdinalNumber>
        <LegalEntityID>79712274</LegalEntityID>
        <CaseLegalEntityID>123721915</CaseLegalEntityID>
        <AuthenticationTypeID>1</AuthenticationTypeID>
        <AuthenticationTypeName>ת"ז</AuthenticationTypeName>
        <LegalEntityNumber>324175389</LegalEntityNumber>
        <IsMainPartyType>true</IsMainPartyType>
        <CaseDisplayIdentifier>28769-05-21</CaseDisplayIdentifier>
        <CaseTypeID>10048</CaseTypeID>
        <CaseTypeName>תיק פלילי (ת"פ)</CaseTypeName>
        <CaseName>מדינת ישראל נ' אבו סבית(עצור/אסיר בפיקוח) ואח'</CaseName>
        <FullAddress>אעצם-שבט אעצם (שבט) </FullAddress>
        <MotionID>0</MotionID>
        <CasePleaID>0</CasePleaID>
        <BirthDate>2001-10-30T00:00:00+02:00</BirthDate>
        <FatherName>חאלד</FatherName>
        <LinkedCaseID>0</LinkedCaseID>
        <PartyID>1</PartyID>
        <CasePartyCategoryID>2</CasePartyCategoryID>
        <LegalEntityAddressID>87722788</LegalEntityAddressID>
        <PleaTypeID>8</PleaTypeID>
        <GroupPartyAlias/>
        <IsConverted>false</IsConverted>
        <LegalEntityRegisteredNameID>9490569</LegalEntityRegisteredNameID>
        <LegalEntityNameID>94622580</LegalEntityNameID>
        <RepresentatedNamesOfAssistant/>
        <PopulationRegisterVerificationStatusID>1</PopulationRegisterVerificationStatusID>
        <LegalEntityTypeID>1</LegalEntityTypeID>
        <IsVerdictExists>false</IsVerdictExists>
        <IsAsirAzir>true</IsAsirAzir>
        <MainAndSecSpec/>
        <IsPublicationProhibited>false</IsPublicationProhibited>
        <PublicationProhibitedFullName>מורד אבו סבית (אסיר)</PublicationProhibitedFullName>
      </CaseParties>
      <CaseParties>
        <PartyTypeName>עד</PartyTypeName>
        <ProceedingType>כתב טענות עיקרי</ProceedingType>
        <PleaName>כתב אישום</PleaName>
        <PartyBelonging> - </PartyBelonging>
        <RoleName>עד מאשימה 8</RoleName>
        <IsSubProceeding>FALSE</IsSubProceeding>
        <FullName>פלג מגידש</FullName>
        <FirstName>פלג</FirstName>
        <LastName>מגידש</LastName>
        <PartyPropertyName/>
        <AuthenticationTypeAndNumber>מספר אישי 76450188</AuthenticationTypeAndNumber>
        <RepresentatedOrRepresentativesNames/>
        <RepresentatedOrRepresentativesCount>0</RepresentatedOrRepresentativesCount>
        <InvitedBy/>
        <CaseID>78329072</CaseID>
        <CaseJudicialPersonPresentationDS>
          <CaseJudicalPersonActive>
            <CaseID>78329072</CaseID>
            <JudicialPersonID>025491861@GOV.IL</JudicialPersonID>
            <JudicialPersonTypeID>1</JudicialPersonTypeID>
            <JudicialTypeID>1</JudicialTypeID>
            <IsChairman>false</IsChairman>
            <TreatmentStartDate>2022-02-17T11:23:40.413+02:00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253656472</CasePartyID>
        <PartyTypeID>4</PartyTypeID>
        <ActivityStatusID>1</ActivityStatusID>
        <PartyAliasID>71</PartyAliasID>
        <PartyAliasName>עד מאשימה</PartyAliasName>
        <OrdinalNumber>8</OrdinalNumber>
        <LegalEntityID>81117527</LegalEntityID>
        <CaseLegalEntityID>123722270</CaseLegalEntityID>
        <AuthenticationTypeID>35</AuthenticationTypeID>
        <AuthenticationTypeName>מספר אישי</AuthenticationTypeName>
        <LegalEntityNumber>76450188</LegalEntityNumber>
        <IsMainPartyType>true</IsMainPartyType>
        <CaseDisplayIdentifier>28769-05-21</CaseDisplayIdentifier>
        <CaseTypeID>10048</CaseTypeID>
        <CaseTypeName>תיק פלילי (ת"פ)</CaseTypeName>
        <CaseName>מדינת ישראל נ' אבו סבית(עצור/אסיר בפיקוח) ואח'</CaseName>
        <FullAddress>משטרת ישראל  יחידת חקירות דקל,באמצעות תביעות נגב</FullAddress>
        <MotionID>0</MotionID>
        <CasePleaID>0</CasePleaID>
        <LinkedCaseID>0</LinkedCaseID>
        <PartyID>1</PartyID>
        <CasePartyCategoryID>2</CasePartyCategoryID>
        <LegalEntityAddressID>87722946</LegalEntityAddressID>
        <PleaTypeID>8</PleaTypeID>
        <GroupPartyAlias/>
        <IsConverted>false</IsConverted>
        <LegalEntityNameID>94622723</LegalEntityNameID>
        <RepresentatedNamesOfAssistant/>
        <LegalEntityTypeID>9</LegalEntityTypeID>
        <IsVerdictExists>false</IsVerdictExists>
        <IsAsirAzir>false</IsAsirAzir>
        <MainAndSecSpec/>
        <IsPublicationProhibited>false</IsPublicationProhibited>
        <PublicationProhibitedFullName>פלג מגידש</PublicationProhibitedFullName>
      </CaseParties>
      <CaseParties>
        <PartyTypeName>עד</PartyTypeName>
        <ProceedingType>כתב טענות עיקרי</ProceedingType>
        <PleaName>כתב אישום</PleaName>
        <PartyBelonging> - </PartyBelonging>
        <RoleName>עד מאשימה 9</RoleName>
        <IsSubProceeding>FALSE</IsSubProceeding>
        <FullName>ספיר פרטוק</FullName>
        <FirstName>ספיר</FirstName>
        <LastName>פרטוק</LastName>
        <PartyPropertyName/>
        <AuthenticationTypeAndNumber>מספר אישי 68679664</AuthenticationTypeAndNumber>
        <RepresentatedOrRepresentativesNames/>
        <RepresentatedOrRepresentativesCount>0</RepresentatedOrRepresentativesCount>
        <InvitedBy/>
        <CaseID>78329072</CaseID>
        <CaseJudicialPersonPresentationDS>
          <CaseJudicalPersonActive>
            <CaseID>78329072</CaseID>
            <JudicialPersonID>025491861@GOV.IL</JudicialPersonID>
            <JudicialPersonTypeID>1</JudicialPersonTypeID>
            <JudicialTypeID>1</JudicialTypeID>
            <IsChairman>false</IsChairman>
            <TreatmentStartDate>2022-02-17T11:23:40.413+02:00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253656594</CasePartyID>
        <PartyTypeID>4</PartyTypeID>
        <ActivityStatusID>1</ActivityStatusID>
        <PartyAliasID>71</PartyAliasID>
        <PartyAliasName>עד מאשימה</PartyAliasName>
        <OrdinalNumber>9</OrdinalNumber>
        <LegalEntityID>81117532</LegalEntityID>
        <CaseLegalEntityID>123722305</CaseLegalEntityID>
        <AuthenticationTypeID>35</AuthenticationTypeID>
        <AuthenticationTypeName>מספר אישי</AuthenticationTypeName>
        <LegalEntityNumber>68679664</LegalEntityNumber>
        <IsMainPartyType>true</IsMainPartyType>
        <CaseDisplayIdentifier>28769-05-21</CaseDisplayIdentifier>
        <CaseTypeID>10048</CaseTypeID>
        <CaseTypeName>תיק פלילי (ת"פ)</CaseTypeName>
        <CaseName>מדינת ישראל נ' אבו סבית(עצור/אסיר בפיקוח) ואח'</CaseName>
        <FullAddress>משטרת ישראל  יחידת חקירות דקל,באמצעות תביעות נגב</FullAddress>
        <MotionID>0</MotionID>
        <CasePleaID>0</CasePleaID>
        <LinkedCaseID>0</LinkedCaseID>
        <PartyID>1</PartyID>
        <CasePartyCategoryID>2</CasePartyCategoryID>
        <LegalEntityAddressID>87722955</LegalEntityAddressID>
        <PleaTypeID>8</PleaTypeID>
        <GroupPartyAlias/>
        <IsConverted>false</IsConverted>
        <LegalEntityNameID>94622737</LegalEntityNameID>
        <RepresentatedNamesOfAssistant/>
        <LegalEntityTypeID>9</LegalEntityTypeID>
        <IsVerdictExists>false</IsVerdictExists>
        <IsAsirAzir>false</IsAsirAzir>
        <MainAndSecSpec/>
        <IsPublicationProhibited>false</IsPublicationProhibited>
        <PublicationProhibitedFullName>ספיר פרטוק</PublicationProhibitedFullName>
      </CaseParties>
      <CaseParties>
        <PartyTypeName>עד</PartyTypeName>
        <ProceedingType>כתב טענות עיקרי</ProceedingType>
        <PleaName>כתב אישום</PleaName>
        <PartyBelonging> - </PartyBelonging>
        <RoleName>עד מאשימה 10</RoleName>
        <IsSubProceeding>FALSE</IsSubProceeding>
        <FullName>עאטף גמיל</FullName>
        <FirstName>עאטף</FirstName>
        <LastName>גמיל</LastName>
        <PartyPropertyName/>
        <AuthenticationTypeAndNumber>מספר אישי 732941</AuthenticationTypeAndNumber>
        <RepresentatedOrRepresentativesNames/>
        <RepresentatedOrRepresentativesCount>0</RepresentatedOrRepresentativesCount>
        <InvitedBy/>
        <CaseID>78329072</CaseID>
        <CaseJudicialPersonPresentationDS>
          <CaseJudicalPersonActive>
            <CaseID>78329072</CaseID>
            <JudicialPersonID>025491861@GOV.IL</JudicialPersonID>
            <JudicialPersonTypeID>1</JudicialPersonTypeID>
            <JudicialTypeID>1</JudicialTypeID>
            <IsChairman>false</IsChairman>
            <TreatmentStartDate>2022-02-17T11:23:40.413+02:00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253656699</CasePartyID>
        <PartyTypeID>4</PartyTypeID>
        <ActivityStatusID>1</ActivityStatusID>
        <PartyAliasID>71</PartyAliasID>
        <PartyAliasName>עד מאשימה</PartyAliasName>
        <OrdinalNumber>10</OrdinalNumber>
        <LegalEntityID>81117539</LegalEntityID>
        <CaseLegalEntityID>123722342</CaseLegalEntityID>
        <AuthenticationTypeID>35</AuthenticationTypeID>
        <AuthenticationTypeName>מספר אישי</AuthenticationTypeName>
        <LegalEntityNumber>732941</LegalEntityNumber>
        <IsMainPartyType>true</IsMainPartyType>
        <CaseDisplayIdentifier>28769-05-21</CaseDisplayIdentifier>
        <CaseTypeID>10048</CaseTypeID>
        <CaseTypeName>תיק פלילי (ת"פ)</CaseTypeName>
        <CaseName>מדינת ישראל נ' אבו סבית(עצור/אסיר בפיקוח) ואח'</CaseName>
        <FullAddress>משטרת ישראל  יחידת חוקרים דקל,באמצעות תביעות נגב</FullAddress>
        <MotionID>0</MotionID>
        <CasePleaID>0</CasePleaID>
        <LinkedCaseID>0</LinkedCaseID>
        <PartyID>1</PartyID>
        <CasePartyCategoryID>2</CasePartyCategoryID>
        <LegalEntityAddressID>87722969</LegalEntityAddressID>
        <PleaTypeID>8</PleaTypeID>
        <GroupPartyAlias/>
        <IsConverted>false</IsConverted>
        <LegalEntityNameID>94622754</LegalEntityNameID>
        <RepresentatedNamesOfAssistant/>
        <LegalEntityTypeID>9</LegalEntityTypeID>
        <IsVerdictExists>false</IsVerdictExists>
        <IsAsirAzir>false</IsAsirAzir>
        <MainAndSecSpec/>
        <IsPublicationProhibited>false</IsPublicationProhibited>
        <PublicationProhibitedFullName>עאטף גמיל</PublicationProhibitedFullName>
      </CaseParties>
      <CaseParties>
        <PartyTypeName>עד</PartyTypeName>
        <ProceedingType>כתב טענות עיקרי</ProceedingType>
        <PleaName>כתב אישום</PleaName>
        <PartyBelonging> - </PartyBelonging>
        <RoleName>עד מאשימה 12</RoleName>
        <IsSubProceeding>FALSE</IsSubProceeding>
        <FullName>נתנאל יהודה</FullName>
        <FirstName>נתנאל</FirstName>
        <LastName>יהודה</LastName>
        <PartyPropertyName/>
        <AuthenticationTypeAndNumber>מספר אישי 1030063</AuthenticationTypeAndNumber>
        <RepresentatedOrRepresentativesNames/>
        <RepresentatedOrRepresentativesCount>0</RepresentatedOrRepresentativesCount>
        <InvitedBy/>
        <CaseID>78329072</CaseID>
        <CaseJudicialPersonPresentationDS>
          <CaseJudicalPersonActive>
            <CaseID>78329072</CaseID>
            <JudicialPersonID>025491861@GOV.IL</JudicialPersonID>
            <JudicialPersonTypeID>1</JudicialPersonTypeID>
            <JudicialTypeID>1</JudicialTypeID>
            <IsChairman>false</IsChairman>
            <TreatmentStartDate>2022-02-17T11:23:40.413+02:00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253656862</CasePartyID>
        <PartyTypeID>4</PartyTypeID>
        <ActivityStatusID>1</ActivityStatusID>
        <PartyAliasID>71</PartyAliasID>
        <PartyAliasName>עד מאשימה</PartyAliasName>
        <OrdinalNumber>12</OrdinalNumber>
        <LegalEntityID>81117549</LegalEntityID>
        <CaseLegalEntityID>123722388</CaseLegalEntityID>
        <AuthenticationTypeID>35</AuthenticationTypeID>
        <AuthenticationTypeName>מספר אישי</AuthenticationTypeName>
        <LegalEntityNumber>1030063</LegalEntityNumber>
        <IsMainPartyType>true</IsMainPartyType>
        <CaseDisplayIdentifier>28769-05-21</CaseDisplayIdentifier>
        <CaseTypeID>10048</CaseTypeID>
        <CaseTypeName>תיק פלילי (ת"פ)</CaseTypeName>
        <CaseName>מדינת ישראל נ' אבו סבית(עצור/אסיר בפיקוח) ואח'</CaseName>
        <FullAddress>משטרת ישראל  מחלק זיהוי פלילי נגב,באמצעות תביעות נגב</FullAddress>
        <MotionID>0</MotionID>
        <CasePleaID>0</CasePleaID>
        <LinkedCaseID>0</LinkedCaseID>
        <PartyID>1</PartyID>
        <CasePartyCategoryID>2</CasePartyCategoryID>
        <LegalEntityAddressID>87722987</LegalEntityAddressID>
        <PleaTypeID>8</PleaTypeID>
        <GroupPartyAlias/>
        <IsConverted>false</IsConverted>
        <LegalEntityNameID>94622771</LegalEntityNameID>
        <RepresentatedNamesOfAssistant/>
        <LegalEntityTypeID>9</LegalEntityTypeID>
        <IsVerdictExists>false</IsVerdictExists>
        <IsAsirAzir>false</IsAsirAzir>
        <MainAndSecSpec/>
        <IsPublicationProhibited>false</IsPublicationProhibited>
        <PublicationProhibitedFullName>נתנאל יהודה</PublicationProhibitedFullName>
      </CaseParties>
      <CaseParties>
        <PartyTypeName>עד</PartyTypeName>
        <ProceedingType>כתב טענות עיקרי</ProceedingType>
        <PleaName>כתב אישום</PleaName>
        <PartyBelonging> - </PartyBelonging>
        <RoleName>עד מאשימה 14</RoleName>
        <IsSubProceeding>FALSE</IsSubProceeding>
        <FullName>משה נסייב</FullName>
        <FirstName>משה</FirstName>
        <LastName>נסייב</LastName>
        <PartyPropertyName/>
        <AuthenticationTypeAndNumber>מספר אישי 1905971</AuthenticationTypeAndNumber>
        <RepresentatedOrRepresentativesNames/>
        <RepresentatedOrRepresentativesCount>0</RepresentatedOrRepresentativesCount>
        <InvitedBy/>
        <CaseID>78329072</CaseID>
        <CaseJudicialPersonPresentationDS>
          <CaseJudicalPersonActive>
            <CaseID>78329072</CaseID>
            <JudicialPersonID>025491861@GOV.IL</JudicialPersonID>
            <JudicialPersonTypeID>1</JudicialPersonTypeID>
            <JudicialTypeID>1</JudicialTypeID>
            <IsChairman>false</IsChairman>
            <TreatmentStartDate>2022-02-17T11:23:40.413+02:00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253657176</CasePartyID>
        <PartyTypeID>4</PartyTypeID>
        <ActivityStatusID>1</ActivityStatusID>
        <PartyAliasID>71</PartyAliasID>
        <PartyAliasName>עד מאשימה</PartyAliasName>
        <OrdinalNumber>14</OrdinalNumber>
        <LegalEntityID>81117559</LegalEntityID>
        <CaseLegalEntityID>123722469</CaseLegalEntityID>
        <AuthenticationTypeID>35</AuthenticationTypeID>
        <AuthenticationTypeName>מספר אישי</AuthenticationTypeName>
        <LegalEntityNumber>1905971</LegalEntityNumber>
        <IsMainPartyType>true</IsMainPartyType>
        <CaseDisplayIdentifier>28769-05-21</CaseDisplayIdentifier>
        <CaseTypeID>10048</CaseTypeID>
        <CaseTypeName>תיק פלילי (ת"פ)</CaseTypeName>
        <CaseName>מדינת ישראל נ' אבו סבית(עצור/אסיר בפיקוח) ואח'</CaseName>
        <FullAddress>משטרת ישראל אופקים יחידת סיור 2,באמצעות תביעות נגב</FullAddress>
        <MotionID>0</MotionID>
        <CasePleaID>0</CasePleaID>
        <LinkedCaseID>0</LinkedCaseID>
        <PartyID>1</PartyID>
        <CasePartyCategoryID>2</CasePartyCategoryID>
        <LegalEntityAddressID>87723014</LegalEntityAddressID>
        <PleaTypeID>8</PleaTypeID>
        <GroupPartyAlias/>
        <IsConverted>false</IsConverted>
        <LegalEntityNameID>94622799</LegalEntityNameID>
        <RepresentatedNamesOfAssistant/>
        <LegalEntityTypeID>9</LegalEntityTypeID>
        <IsVerdictExists>false</IsVerdictExists>
        <IsAsirAzir>false</IsAsirAzir>
        <MainAndSecSpec/>
        <IsPublicationProhibited>false</IsPublicationProhibited>
        <PublicationProhibitedFullName>משה נסייב</PublicationProhibitedFullName>
      </CaseParties>
      <CaseParties>
        <PartyTypeName>עד</PartyTypeName>
        <ProceedingType>כתב טענות עיקרי</ProceedingType>
        <PleaName>כתב אישום</PleaName>
        <PartyBelonging> - </PartyBelonging>
        <RoleName>עד מאשימה 16</RoleName>
        <IsSubProceeding>FALSE</IsSubProceeding>
        <FullName>ויקטור טהר</FullName>
        <FirstName>ויקטור</FirstName>
        <LastName>טהר</LastName>
        <PartyPropertyName/>
        <AuthenticationTypeAndNumber>מספר אישי 80253297</AuthenticationTypeAndNumber>
        <RepresentatedOrRepresentativesNames/>
        <RepresentatedOrRepresentativesCount>0</RepresentatedOrRepresentativesCount>
        <InvitedBy/>
        <CaseID>78329072</CaseID>
        <CaseJudicialPersonPresentationDS>
          <CaseJudicalPersonActive>
            <CaseID>78329072</CaseID>
            <JudicialPersonID>025491861@GOV.IL</JudicialPersonID>
            <JudicialPersonTypeID>1</JudicialPersonTypeID>
            <JudicialTypeID>1</JudicialTypeID>
            <IsChairman>false</IsChairman>
            <TreatmentStartDate>2022-02-17T11:23:40.413+02:00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253658648</CasePartyID>
        <PartyTypeID>4</PartyTypeID>
        <ActivityStatusID>1</ActivityStatusID>
        <PartyAliasID>71</PartyAliasID>
        <PartyAliasName>עד מאשימה</PartyAliasName>
        <OrdinalNumber>16</OrdinalNumber>
        <LegalEntityID>81117616</LegalEntityID>
        <CaseLegalEntityID>123722937</CaseLegalEntityID>
        <AuthenticationTypeID>35</AuthenticationTypeID>
        <AuthenticationTypeName>מספר אישי</AuthenticationTypeName>
        <LegalEntityNumber>80253297</LegalEntityNumber>
        <IsMainPartyType>true</IsMainPartyType>
        <CaseDisplayIdentifier>28769-05-21</CaseDisplayIdentifier>
        <CaseTypeID>10048</CaseTypeID>
        <CaseTypeName>תיק פלילי (ת"פ)</CaseTypeName>
        <CaseName>מדינת ישראל נ' אבו סבית(עצור/אסיר בפיקוח) ואח'</CaseName>
        <FullAddress>משטרת ישראל אופקים יחידת סיור 2,באמצעות תביעות נגב</FullAddress>
        <MotionID>0</MotionID>
        <CasePleaID>0</CasePleaID>
        <LinkedCaseID>0</LinkedCaseID>
        <PartyID>1</PartyID>
        <CasePartyCategoryID>2</CasePartyCategoryID>
        <LegalEntityAddressID>87723159</LegalEntityAddressID>
        <PleaTypeID>8</PleaTypeID>
        <GroupPartyAlias/>
        <IsConverted>false</IsConverted>
        <LegalEntityNameID>94622987</LegalEntityNameID>
        <RepresentatedNamesOfAssistant/>
        <LegalEntityTypeID>9</LegalEntityTypeID>
        <IsVerdictExists>false</IsVerdictExists>
        <IsAsirAzir>false</IsAsirAzir>
        <MainAndSecSpec/>
        <IsPublicationProhibited>false</IsPublicationProhibited>
        <PublicationProhibitedFullName>ויקטור טהר</PublicationProhibitedFullName>
      </CaseParties>
      <CaseParties>
        <PartyTypeName>עד</PartyTypeName>
        <ProceedingType>כתב טענות עיקרי</ProceedingType>
        <PleaName>כתב אישום</PleaName>
        <PartyBelonging> - </PartyBelonging>
        <RoleName>עד מאשימה 17</RoleName>
        <IsSubProceeding>FALSE</IsSubProceeding>
        <FullName>שלומי נגה טלה</FullName>
        <FirstName>שלומי</FirstName>
        <LastName>נגה טלה</LastName>
        <PartyPropertyName/>
        <AuthenticationTypeAndNumber>מספר אישי 756577</AuthenticationTypeAndNumber>
        <RepresentatedOrRepresentativesNames/>
        <RepresentatedOrRepresentativesCount>0</RepresentatedOrRepresentativesCount>
        <InvitedBy/>
        <CaseID>78329072</CaseID>
        <CaseJudicialPersonPresentationDS>
          <CaseJudicalPersonActive>
            <CaseID>78329072</CaseID>
            <JudicialPersonID>025491861@GOV.IL</JudicialPersonID>
            <JudicialPersonTypeID>1</JudicialPersonTypeID>
            <JudicialTypeID>1</JudicialTypeID>
            <IsChairman>false</IsChairman>
            <TreatmentStartDate>2022-02-17T11:23:40.413+02:00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253658770</CasePartyID>
        <PartyTypeID>4</PartyTypeID>
        <ActivityStatusID>1</ActivityStatusID>
        <PartyAliasID>71</PartyAliasID>
        <PartyAliasName>עד מאשימה</PartyAliasName>
        <OrdinalNumber>17</OrdinalNumber>
        <LegalEntityID>81117618</LegalEntityID>
        <CaseLegalEntityID>123722957</CaseLegalEntityID>
        <AuthenticationTypeID>35</AuthenticationTypeID>
        <AuthenticationTypeName>מספר אישי</AuthenticationTypeName>
        <LegalEntityNumber>756577</LegalEntityNumber>
        <IsMainPartyType>true</IsMainPartyType>
        <CaseDisplayIdentifier>28769-05-21</CaseDisplayIdentifier>
        <CaseTypeID>10048</CaseTypeID>
        <CaseTypeName>תיק פלילי (ת"פ)</CaseTypeName>
        <CaseName>מדינת ישראל נ' אבו סבית(עצור/אסיר בפיקוח) ואח'</CaseName>
        <FullAddress>משטרת ישראל  חבל בני שמעון,באמצעות תביעות נגב</FullAddress>
        <MotionID>0</MotionID>
        <CasePleaID>0</CasePleaID>
        <LinkedCaseID>0</LinkedCaseID>
        <PartyID>1</PartyID>
        <CasePartyCategoryID>2</CasePartyCategoryID>
        <LegalEntityAddressID>87723169</LegalEntityAddressID>
        <PleaTypeID>8</PleaTypeID>
        <GroupPartyAlias/>
        <IsConverted>false</IsConverted>
        <LegalEntityNameID>94622995</LegalEntityNameID>
        <RepresentatedNamesOfAssistant/>
        <LegalEntityTypeID>9</LegalEntityTypeID>
        <IsVerdictExists>false</IsVerdictExists>
        <IsAsirAzir>false</IsAsirAzir>
        <MainAndSecSpec/>
        <IsPublicationProhibited>false</IsPublicationProhibited>
        <PublicationProhibitedFullName>שלומי נגה טלה</PublicationProhibitedFullName>
      </CaseParties>
      <CaseParties>
        <PartyTypeName>עד</PartyTypeName>
        <ProceedingType>כתב טענות עיקרי</ProceedingType>
        <PleaName>כתב אישום</PleaName>
        <PartyBelonging> - </PartyBelonging>
        <RoleName>עד מאשימה 22</RoleName>
        <IsSubProceeding>FALSE</IsSubProceeding>
        <FullName>דור אהר צרי</FullName>
        <FirstName>דור</FirstName>
        <LastName>אהר צרי</LastName>
        <PartyPropertyName/>
        <AuthenticationTypeAndNumber>מספר אישי 60856028</AuthenticationTypeAndNumber>
        <RepresentatedOrRepresentativesNames/>
        <RepresentatedOrRepresentativesCount>0</RepresentatedOrRepresentativesCount>
        <InvitedBy/>
        <CaseID>78329072</CaseID>
        <CaseJudicialPersonPresentationDS>
          <CaseJudicalPersonActive>
            <CaseID>78329072</CaseID>
            <JudicialPersonID>025491861@GOV.IL</JudicialPersonID>
            <JudicialPersonTypeID>1</JudicialPersonTypeID>
            <JudicialTypeID>1</JudicialTypeID>
            <IsChairman>false</IsChairman>
            <TreatmentStartDate>2022-02-17T11:23:40.413+02:00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253658917</CasePartyID>
        <PartyTypeID>4</PartyTypeID>
        <ActivityStatusID>1</ActivityStatusID>
        <PartyAliasID>71</PartyAliasID>
        <PartyAliasName>עד מאשימה</PartyAliasName>
        <OrdinalNumber>22</OrdinalNumber>
        <LegalEntityID>81117624</LegalEntityID>
        <CaseLegalEntityID>123723000</CaseLegalEntityID>
        <AuthenticationTypeID>35</AuthenticationTypeID>
        <AuthenticationTypeName>מספר אישי</AuthenticationTypeName>
        <LegalEntityNumber>60856028</LegalEntityNumber>
        <IsMainPartyType>true</IsMainPartyType>
        <CaseDisplayIdentifier>28769-05-21</CaseDisplayIdentifier>
        <CaseTypeID>10048</CaseTypeID>
        <CaseTypeName>תיק פלילי (ת"פ)</CaseTypeName>
        <CaseName>מדינת ישראל נ' אבו סבית(עצור/אסיר בפיקוח) ואח'</CaseName>
        <FullAddress>משטרת ישראל  צוות 1 סמג חוף מגב חוף,באמצעות תביעות נגב</FullAddress>
        <MotionID>0</MotionID>
        <CasePleaID>0</CasePleaID>
        <LinkedCaseID>0</LinkedCaseID>
        <PartyID>1</PartyID>
        <CasePartyCategoryID>2</CasePartyCategoryID>
        <LegalEntityAddressID>87723185</LegalEntityAddressID>
        <PleaTypeID>8</PleaTypeID>
        <GroupPartyAlias/>
        <IsConverted>false</IsConverted>
        <LegalEntityNameID>94623013</LegalEntityNameID>
        <RepresentatedNamesOfAssistant/>
        <LegalEntityTypeID>9</LegalEntityTypeID>
        <IsVerdictExists>false</IsVerdictExists>
        <IsAsirAzir>false</IsAsirAzir>
        <MainAndSecSpec/>
        <IsPublicationProhibited>false</IsPublicationProhibited>
        <PublicationProhibitedFullName>דור אהר צרי</PublicationProhibitedFullName>
      </CaseParties>
      <CaseParties>
        <PartyTypeName>עד</PartyTypeName>
        <ProceedingType>כתב טענות עיקרי</ProceedingType>
        <PleaName>כתב אישום</PleaName>
        <PartyBelonging> - </PartyBelonging>
        <RoleName>עד מאשימה 24</RoleName>
        <IsSubProceeding>FALSE</IsSubProceeding>
        <FullName>מעין אליהו</FullName>
        <FirstName>מעין</FirstName>
        <LastName>אליהו</LastName>
        <PartyPropertyName/>
        <AuthenticationTypeAndNumber>מספר אישי 1173046</AuthenticationTypeAndNumber>
        <RepresentatedOrRepresentativesNames/>
        <RepresentatedOrRepresentativesCount>0</RepresentatedOrRepresentativesCount>
        <InvitedBy/>
        <CaseID>78329072</CaseID>
        <CaseJudicialPersonPresentationDS>
          <CaseJudicalPersonActive>
            <CaseID>78329072</CaseID>
            <JudicialPersonID>025491861@GOV.IL</JudicialPersonID>
            <JudicialPersonTypeID>1</JudicialPersonTypeID>
            <JudicialTypeID>1</JudicialTypeID>
            <IsChairman>false</IsChairman>
            <TreatmentStartDate>2022-02-17T11:23:40.413+02:00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253659021</CasePartyID>
        <PartyTypeID>4</PartyTypeID>
        <ActivityStatusID>1</ActivityStatusID>
        <PartyAliasID>71</PartyAliasID>
        <PartyAliasName>עד מאשימה</PartyAliasName>
        <OrdinalNumber>24</OrdinalNumber>
        <LegalEntityID>81117626</LegalEntityID>
        <CaseLegalEntityID>123723037</CaseLegalEntityID>
        <AuthenticationTypeID>35</AuthenticationTypeID>
        <AuthenticationTypeName>מספר אישי</AuthenticationTypeName>
        <LegalEntityNumber>1173046</LegalEntityNumber>
        <IsMainPartyType>true</IsMainPartyType>
        <CaseDisplayIdentifier>28769-05-21</CaseDisplayIdentifier>
        <CaseTypeID>10048</CaseTypeID>
        <CaseTypeName>תיק פלילי (ת"פ)</CaseTypeName>
        <CaseName>מדינת ישראל נ' אבו סבית(עצור/אסיר בפיקוח) ואח'</CaseName>
        <FullAddress>משטרת ישראל  שלוחת שרון הונאה מרכז,באמצעות תביעות נגב</FullAddress>
        <MotionID>0</MotionID>
        <CasePleaID>0</CasePleaID>
        <LinkedCaseID>0</LinkedCaseID>
        <PartyID>1</PartyID>
        <CasePartyCategoryID>2</CasePartyCategoryID>
        <LegalEntityAddressID>87723202</LegalEntityAddressID>
        <PleaTypeID>8</PleaTypeID>
        <GroupPartyAlias/>
        <IsConverted>false</IsConverted>
        <LegalEntityNameID>94623030</LegalEntityNameID>
        <RepresentatedNamesOfAssistant/>
        <LegalEntityTypeID>9</LegalEntityTypeID>
        <IsVerdictExists>false</IsVerdictExists>
        <IsAsirAzir>false</IsAsirAzir>
        <MainAndSecSpec/>
        <IsPublicationProhibited>false</IsPublicationProhibited>
        <PublicationProhibitedFullName>מעין אליהו</PublicationProhibitedFullName>
      </CaseParties>
      <CaseParties>
        <PartyTypeName>עד</PartyTypeName>
        <ProceedingType>כתב טענות עיקרי</ProceedingType>
        <PleaName>כתב אישום</PleaName>
        <PartyBelonging> - </PartyBelonging>
        <RoleName>עד מאשימה 25</RoleName>
        <IsSubProceeding>FALSE</IsSubProceeding>
        <FullName>דיסק האזנות סתר</FullName>
        <FirstName>דיסק</FirstName>
        <LastName>האזנות סתר</LastName>
        <PartyPropertyName/>
        <AuthenticationTypeAndNumber>ת"ז </AuthenticationTypeAndNumber>
        <RepresentatedOrRepresentativesNames/>
        <RepresentatedOrRepresentativesCount>0</RepresentatedOrRepresentativesCount>
        <InvitedBy/>
        <CaseID>78329072</CaseID>
        <CaseJudicialPersonPresentationDS>
          <CaseJudicalPersonActive>
            <CaseID>78329072</CaseID>
            <JudicialPersonID>025491861@GOV.IL</JudicialPersonID>
            <JudicialPersonTypeID>1</JudicialPersonTypeID>
            <JudicialTypeID>1</JudicialTypeID>
            <IsChairman>false</IsChairman>
            <TreatmentStartDate>2022-02-17T11:23:40.413+02:00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253659341</CasePartyID>
        <PartyTypeID>4</PartyTypeID>
        <ActivityStatusID>1</ActivityStatusID>
        <PartyAliasID>71</PartyAliasID>
        <PartyAliasName>עד מאשימה</PartyAliasName>
        <OrdinalNumber>25</OrdinalNumber>
        <LegalEntityID>81117634</LegalEntityID>
        <CaseLegalEntityID>123723097</CaseLegalEntityID>
        <AuthenticationTypeID>1</AuthenticationTypeID>
        <AuthenticationTypeName>ת"ז</AuthenticationTypeName>
        <IsMainPartyType>true</IsMainPartyType>
        <CaseDisplayIdentifier>28769-05-21</CaseDisplayIdentifier>
        <CaseTypeID>10048</CaseTypeID>
        <CaseTypeName>תיק פלילי (ת"פ)</CaseTypeName>
        <CaseName>מדינת ישראל נ' אבו סבית(עצור/אסיר בפיקוח) ואח'</CaseName>
        <FullAddress>.  יוגש באמצעות ת.ע.צ ערוכה בידי אדית מזרחי, סיגנט מטה מג"ב,באמצעות תביעות נגב</FullAddress>
        <MotionID>0</MotionID>
        <CasePleaID>0</CasePleaID>
        <LinkedCaseID>0</LinkedCaseID>
        <PartyID>1</PartyID>
        <CasePartyCategoryID>2</CasePartyCategoryID>
        <LegalEntityAddressID>87723231</LegalEntityAddressID>
        <PleaTypeID>8</PleaTypeID>
        <GroupPartyAlias/>
        <IsConverted>false</IsConverted>
        <LegalEntityNameID>94623057</LegalEntityNameID>
        <RepresentatedNamesOfAssistant/>
        <LegalEntityTypeID>1</LegalEntityTypeID>
        <IsVerdictExists>false</IsVerdictExists>
        <IsAsirAzir>false</IsAsirAzir>
        <MainAndSecSpec/>
        <IsPublicationProhibited>false</IsPublicationProhibited>
        <PublicationProhibitedFullName>דיסק האזנות סתר</PublicationProhibitedFullName>
      </CaseParties>
      <CaseParties>
        <PartyTypeName>עד</PartyTypeName>
        <ProceedingType>כתב טענות עיקרי</ProceedingType>
        <PleaName>כתב אישום</PleaName>
        <PartyBelonging> - </PartyBelonging>
        <RoleName>עד מאשימה 26</RoleName>
        <IsSubProceeding>FALSE</IsSubProceeding>
        <FullName>משקלטי יחידת סיגנט מטה מג"ב</FullName>
        <FirstName>משקלטי יחידת</FirstName>
        <LastName>סיגנט מטה מג"ב</LastName>
        <PartyPropertyName/>
        <AuthenticationTypeAndNumber>ת"ז </AuthenticationTypeAndNumber>
        <RepresentatedOrRepresentativesNames/>
        <RepresentatedOrRepresentativesCount>0</RepresentatedOrRepresentativesCount>
        <InvitedBy/>
        <CaseID>78329072</CaseID>
        <CaseJudicialPersonPresentationDS>
          <CaseJudicalPersonActive>
            <CaseID>78329072</CaseID>
            <JudicialPersonID>025491861@GOV.IL</JudicialPersonID>
            <JudicialPersonTypeID>1</JudicialPersonTypeID>
            <JudicialTypeID>1</JudicialTypeID>
            <IsChairman>false</IsChairman>
            <TreatmentStartDate>2022-02-17T11:23:40.413+02:00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253659432</CasePartyID>
        <PartyTypeID>4</PartyTypeID>
        <ActivityStatusID>1</ActivityStatusID>
        <PartyAliasID>71</PartyAliasID>
        <PartyAliasName>עד מאשימה</PartyAliasName>
        <OrdinalNumber>26</OrdinalNumber>
        <LegalEntityID>81117638</LegalEntityID>
        <CaseLegalEntityID>123723131</CaseLegalEntityID>
        <AuthenticationTypeID>1</AuthenticationTypeID>
        <AuthenticationTypeName>ת"ז</AuthenticationTypeName>
        <IsMainPartyType>true</IsMainPartyType>
        <CaseDisplayIdentifier>28769-05-21</CaseDisplayIdentifier>
        <CaseTypeID>10048</CaseTypeID>
        <CaseTypeName>תיק פלילי (ת"פ)</CaseTypeName>
        <CaseName>מדינת ישראל נ' אבו סבית(עצור/אסיר בפיקוח) ואח'</CaseName>
        <FullAddress>.  באמצעות תביעות נגב</FullAddress>
        <MotionID>0</MotionID>
        <CasePleaID>0</CasePleaID>
        <LinkedCaseID>0</LinkedCaseID>
        <PartyID>1</PartyID>
        <CasePartyCategoryID>2</CasePartyCategoryID>
        <LegalEntityAddressID>87723240</LegalEntityAddressID>
        <PleaTypeID>8</PleaTypeID>
        <GroupPartyAlias/>
        <IsConverted>false</IsConverted>
        <LegalEntityNameID>94623066</LegalEntityNameID>
        <RepresentatedNamesOfAssistant/>
        <LegalEntityTypeID>1</LegalEntityTypeID>
        <IsVerdictExists>false</IsVerdictExists>
        <IsAsirAzir>false</IsAsirAzir>
        <MainAndSecSpec/>
        <IsPublicationProhibited>false</IsPublicationProhibited>
        <PublicationProhibitedFullName>משקלטי יחידת סיגנט מטה מג"ב</PublicationProhibitedFullName>
      </CaseParties>
      <CaseParties>
        <PartyTypeName>עד</PartyTypeName>
        <ProceedingType>כתב טענות עיקרי</ProceedingType>
        <PleaName>כתב אישום</PleaName>
        <PartyBelonging> - </PartyBelonging>
        <RoleName>עד מאשימה 27</RoleName>
        <IsSubProceeding>FALSE</IsSubProceeding>
        <FullName>קטין ד.א .ר</FullName>
        <FirstName>קטין ד.א</FirstName>
        <LastName>.ר</LastName>
        <PartyPropertyName/>
        <AuthenticationTypeAndNumber>ת"ז </AuthenticationTypeAndNumber>
        <RepresentatedOrRepresentativesNames/>
        <RepresentatedOrRepresentativesCount>0</RepresentatedOrRepresentativesCount>
        <InvitedBy/>
        <CaseID>78329072</CaseID>
        <CaseJudicialPersonPresentationDS>
          <CaseJudicalPersonActive>
            <CaseID>78329072</CaseID>
            <JudicialPersonID>025491861@GOV.IL</JudicialPersonID>
            <JudicialPersonTypeID>1</JudicialPersonTypeID>
            <JudicialTypeID>1</JudicialTypeID>
            <IsChairman>false</IsChairman>
            <TreatmentStartDate>2022-02-17T11:23:40.413+02:00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253659518</CasePartyID>
        <PartyTypeID>4</PartyTypeID>
        <ActivityStatusID>1</ActivityStatusID>
        <PartyAliasID>71</PartyAliasID>
        <PartyAliasName>עד מאשימה</PartyAliasName>
        <OrdinalNumber>27</OrdinalNumber>
        <LegalEntityID>81117644</LegalEntityID>
        <CaseLegalEntityID>123723159</CaseLegalEntityID>
        <AuthenticationTypeID>1</AuthenticationTypeID>
        <AuthenticationTypeName>ת"ז</AuthenticationTypeName>
        <IsMainPartyType>true</IsMainPartyType>
        <CaseDisplayIdentifier>28769-05-21</CaseDisplayIdentifier>
        <CaseTypeID>10048</CaseTypeID>
        <CaseTypeName>תיק פלילי (ת"פ)</CaseTypeName>
        <CaseName>מדינת ישראל נ' אבו סבית(עצור/אסיר בפיקוח) ואח'</CaseName>
        <FullAddress>.  באמצעות תביעות נגב</FullAddress>
        <MotionID>0</MotionID>
        <CasePleaID>0</CasePleaID>
        <LinkedCaseID>0</LinkedCaseID>
        <PartyID>1</PartyID>
        <CasePartyCategoryID>2</CasePartyCategoryID>
        <LegalEntityAddressID>87723252</LegalEntityAddressID>
        <PleaTypeID>8</PleaTypeID>
        <GroupPartyAlias/>
        <IsConverted>false</IsConverted>
        <LegalEntityNameID>94623079</LegalEntityNameID>
        <RepresentatedNamesOfAssistant/>
        <LegalEntityTypeID>1</LegalEntityTypeID>
        <IsVerdictExists>false</IsVerdictExists>
        <IsAsirAzir>false</IsAsirAzir>
        <MainAndSecSpec/>
        <IsPublicationProhibited>false</IsPublicationProhibited>
        <PublicationProhibitedFullName>קטין ד.א .ר</PublicationProhibitedFullName>
      </CaseParties>
    </CasePartiesSelectionDS>
    <CaseName>מדינת ישראל נ' אבו סבית(עצור/אסיר בפיקוח) ואח'</CaseName>
    <CaseDisplayIdentifier>28769-05-21</CaseDisplayIdentifier>
    <CaseTypeShortName>ת"פ</CaseTypeShortName>
  </dt_DecisionCase>
  <dt_DecisionJudgePanel>
    <JudgeID>025491861@GOV.IL</JudgeID>
    <DisplayName>רון סולקין</DisplayName>
    <RoleName>שופט</RoleName>
    <UserTitleName>שופט</UserTitleName>
  </dt_DecisionJudgePanel>
  <dt_LegalEntityDetails>
    <Fax>08-6236668</Fax>
    <Phone>08-6238886</Phone>
    <PartyID>2</PartyID>
    <PartyTypeID>2</PartyTypeID>
    <DecisionID>0</DecisionID>
    <StreetName>בן צבי 11</StreetName>
    <ZipCode>84893</ZipCode>
    <CityName>באר שבע</CityName>
    <FullName>אייל אביטל</FullName>
    <Email>eyalavital.111@gmail.com</Email>
    <IsPublicationProhibited>false</IsPublicationProhibited>
  </dt_LegalEntityDetails>
  <dt_LegalEntityDetails>
    <Fax>08-9193278</Fax>
    <Phone>074-7836666</Phone>
    <AddressDesc>המשרד לביטחון פנים, היחידה לתאום ופיקוח אלקטרוני</AddressDesc>
    <PartyID>1</PartyID>
    <PartyTypeID>3</PartyTypeID>
    <DecisionID>0</DecisionID>
    <AssistantRoleID>13</AssistantRoleID>
    <StreetName>נציבות שב"ס</StreetName>
    <ZipCode>97200</ZipCode>
    <CityName>רמלה</CityName>
    <FullName> שב"ס היחידה לתאום ופיקוח אלקטרוני פקא"ל</FullName>
    <Email/>
    <IsPublicationProhibited>false</IsPublicationProhibited>
  </dt_LegalEntityDetails>
  <dt_LegalEntityDetails>
    <Fax>02-6467405</Fax>
    <Phone>073-3801345</Phone>
    <AddressDesc>קומה 6 בניין קרסו</AddressDesc>
    <PartyID>1</PartyID>
    <PartyTypeID>3</PartyTypeID>
    <DecisionID>0</DecisionID>
    <AssistantRoleID>26</AssistantRoleID>
    <StreetName>קרן היסוד 4 </StreetName>
    <CityName>באר שבע</CityName>
    <FullName> הסנגוריה הציבורית- מחוז דרום</FullName>
    <Email>Sanegoria_Bs_vadotsh@justice.gov.il</Email>
    <IsPublicationProhibited>false</IsPublicationProhibited>
  </dt_LegalEntityDetails>
  <dt_LegalEntityDetails>
    <Fax/>
    <Phone/>
    <AddressDesc/>
    <PartyID>1</PartyID>
    <PartyTypeID>3</PartyTypeID>
    <DecisionID>0</DecisionID>
    <AssistantRoleID>101</AssistantRoleID>
    <StreetName>.</StreetName>
    <CityName>רמלה</CityName>
    <FullName> שב"ס - צפיה בתיקים</FullName>
    <Email/>
    <IsPublicationProhibited>false</IsPublicationProhibited>
  </dt_LegalEntityDetails>
  <dt_LegalEntityDetails>
    <Fax/>
    <Phone/>
    <AddressDesc/>
    <PartyID>1</PartyID>
    <PartyTypeID>3</PartyTypeID>
    <DecisionID>0</DecisionID>
    <AssistantRoleID>27</AssistantRoleID>
    <StreetName/>
    <CityName/>
    <FullName>חברת  הקלטה</FullName>
    <Email/>
    <IsPublicationProhibited>false</IsPublicationProhibited>
  </dt_LegalEntityDetails>
  <dt_LegalEntityDetails>
    <Fax>077-3301993</Fax>
    <Phone>08-6271042</Phone>
    <PartyID>2</PartyID>
    <PartyTypeID>2</PartyTypeID>
    <DecisionID>0</DecisionID>
    <StreetName>קרן היסוד 27 דירה 3</StreetName>
    <ZipCode>0</ZipCode>
    <CityName>באר שבע</CityName>
    <FullName>מאיר סויסה</FullName>
    <Email>meirsadv@gmail.com</Email>
    <IsPublicationProhibited>false</IsPublicationProhibited>
  </dt_LegalEntityDetails>
  <dt_LegalEntityDetails>
    <Fax>08-8660880</Fax>
    <Phone>08-8660880</Phone>
    <PartyID>2</PartyID>
    <PartyTypeID>2</PartyTypeID>
    <DecisionID>0</DecisionID>
    <StreetName>אהרון מסקין 51/2</StreetName>
    <ZipCode>8464768</ZipCode>
    <CityName>באר שבע</CityName>
    <FullName>בן בכור</FullName>
    <Email>ben_lawyer@walla.co.il</Email>
    <IsPublicationProhibited>false</IsPublicationProhibited>
  </dt_LegalEntityDetails>
  <dt_LegalEntityDetails>
    <PartyID>1</PartyID>
    <PartyTypeID>1</PartyTypeID>
    <DecisionID>0</DecisionID>
    <IsPublicationProhibited>false</IsPublicationProhibited>
  </dt_LegalEntityDetails>
  <dt_LegalEntityDetails>
    <PartyID>2</PartyID>
    <PartyTypeID>1</PartyTypeID>
    <DecisionID>0</DecisionID>
    <StreetName>המכתשים 9/1</StreetName>
    <CityName>באר שבע</CityName>
    <FullName>סלימאן אבו סבית</FullName>
    <IsPublicationProhibited>false</IsPublicationProhibited>
  </dt_LegalEntityDetails>
  <dt_LegalEntityDetails>
    <Fax>08-9781404</Fax>
    <Phone>08-6382726</Phone>
    <AddressDesc>בניין קרסו, קומה 4</AddressDesc>
    <PartyID>1</PartyID>
    <PartyTypeID>2</PartyTypeID>
    <DecisionID>0</DecisionID>
    <StreetName>קרן היסוד 4</StreetName>
    <CityName>באר שבע</CityName>
    <FullName>הדס הוס</FullName>
    <IsPublicationProhibited>false</IsPublicationProhibited>
  </dt_LegalEntityDetails>
  <dt_LegalEntityDetails>
    <PartyID>2</PartyID>
    <PartyTypeID>1</PartyTypeID>
    <DecisionID>0</DecisionID>
    <CityName>אעצם (שבט)</CityName>
    <FullName>אקרם אבו סבית</FullName>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CaseJudicalPersonActive>
    <CaseJudicalPerson>שופט רון סולקין</CaseJudicalPerson>
  </dt_CaseJudicalPersonActive>
  <dt_Sitting>
    <FutureSittingDate>2024-11-10T09:30:00+02:00</FutureSittingDate>
    <PreviousMeetingDate>2024-11-03T10:00:00+02:00</PreviousMeetingDate>
    <NextSittingTypeID>12</NextSittingTypeID>
    <PreviousSittingTypeID>35</PreviousSittingTypeID>
    <NextMeetingDisplayName>שופט רון סולקין</NextMeetingDisplayName>
    <NextMeetingRoleName>שופט</NextMeetingRoleName>
    <NextMeetingUserTitleName>שופט</NextMeetingUserTitleName>
    <NextMeetingUserUPN>025491861@GOV.IL</NextMeetingUserUPN>
    <PreviousMeetingDisplayName>שופט רון סולקין</PreviousMeetingDisplayName>
    <PreviousMeetingRoleName>שופט</PreviousMeetingRoleName>
    <PreviousMeetingUserTitleName>שופט</PreviousMeetingUserTitleName>
    <PreviousMeetingUserUPN>025491861@GOV.IL</PreviousMeetingUserUPN>
  </dt_Sitting>
</DecisionTemplateDS>
</file>

<file path=customXml/itemProps1.xml><?xml version="1.0" encoding="utf-8"?>
<ds:datastoreItem xmlns:ds="http://schemas.openxmlformats.org/officeDocument/2006/customXml" ds:itemID="{F585C31F-0C73-4525-BB80-97CA3CAD9E13}">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6588</Words>
  <Characters>32944</Characters>
  <Application>Microsoft Office Word</Application>
  <DocSecurity>0</DocSecurity>
  <Lines>274</Lines>
  <Paragraphs>78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39454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2024-11-18T06:56:00Z</dcterms:created>
  <dcterms:modified xsi:type="dcterms:W3CDTF">2024-11-18T06:56:00Z</dcterms:modified>
</cp:coreProperties>
</file>